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BA2" w:rsidRPr="0051595B" w:rsidRDefault="00D33BA2" w:rsidP="00C868C0">
      <w:pPr>
        <w:pStyle w:val="NoSpacing"/>
        <w:jc w:val="center"/>
        <w:rPr>
          <w:rFonts w:asciiTheme="majorHAnsi" w:hAnsiTheme="majorHAnsi"/>
          <w:b/>
          <w:sz w:val="24"/>
          <w:szCs w:val="24"/>
        </w:rPr>
      </w:pPr>
      <w:r w:rsidRPr="0051595B">
        <w:rPr>
          <w:rFonts w:asciiTheme="majorHAnsi" w:hAnsiTheme="majorHAnsi"/>
          <w:b/>
          <w:sz w:val="24"/>
          <w:szCs w:val="24"/>
        </w:rPr>
        <w:t>Wichita State University</w:t>
      </w:r>
    </w:p>
    <w:p w:rsidR="00D33BA2" w:rsidRPr="0051595B" w:rsidRDefault="00D33BA2" w:rsidP="00C868C0">
      <w:pPr>
        <w:pStyle w:val="NoSpacing"/>
        <w:jc w:val="center"/>
        <w:rPr>
          <w:rFonts w:asciiTheme="majorHAnsi" w:hAnsiTheme="majorHAnsi"/>
          <w:b/>
          <w:sz w:val="24"/>
          <w:szCs w:val="24"/>
        </w:rPr>
      </w:pPr>
      <w:r w:rsidRPr="0051595B">
        <w:rPr>
          <w:rFonts w:asciiTheme="majorHAnsi" w:hAnsiTheme="majorHAnsi"/>
          <w:b/>
          <w:sz w:val="24"/>
          <w:szCs w:val="24"/>
        </w:rPr>
        <w:t>College of Education</w:t>
      </w:r>
    </w:p>
    <w:p w:rsidR="0089213D" w:rsidRPr="0051595B" w:rsidRDefault="00C868C0" w:rsidP="00C868C0">
      <w:pPr>
        <w:pStyle w:val="NoSpacing"/>
        <w:jc w:val="center"/>
        <w:rPr>
          <w:rFonts w:asciiTheme="majorHAnsi" w:hAnsiTheme="majorHAnsi"/>
          <w:b/>
          <w:sz w:val="24"/>
          <w:szCs w:val="24"/>
        </w:rPr>
      </w:pPr>
      <w:r w:rsidRPr="0051595B">
        <w:rPr>
          <w:rFonts w:asciiTheme="majorHAnsi" w:hAnsiTheme="majorHAnsi"/>
          <w:b/>
          <w:sz w:val="24"/>
          <w:szCs w:val="24"/>
        </w:rPr>
        <w:t xml:space="preserve">Middle/Secondary </w:t>
      </w:r>
      <w:r w:rsidR="00ED5733" w:rsidRPr="0051595B">
        <w:rPr>
          <w:rFonts w:asciiTheme="majorHAnsi" w:hAnsiTheme="majorHAnsi"/>
          <w:b/>
          <w:sz w:val="24"/>
          <w:szCs w:val="24"/>
        </w:rPr>
        <w:t xml:space="preserve">Level </w:t>
      </w:r>
      <w:r w:rsidRPr="0051595B">
        <w:rPr>
          <w:rFonts w:asciiTheme="majorHAnsi" w:hAnsiTheme="majorHAnsi"/>
          <w:b/>
          <w:sz w:val="24"/>
          <w:szCs w:val="24"/>
        </w:rPr>
        <w:t>Lesson Plan Template</w:t>
      </w:r>
    </w:p>
    <w:p w:rsidR="00ED5733" w:rsidRDefault="00ED5733" w:rsidP="00414244">
      <w:pPr>
        <w:pStyle w:val="NoSpacing"/>
      </w:pPr>
    </w:p>
    <w:p w:rsidR="0051595B" w:rsidRDefault="0051595B" w:rsidP="00414244">
      <w:pPr>
        <w:pStyle w:val="NoSpacing"/>
      </w:pPr>
    </w:p>
    <w:tbl>
      <w:tblPr>
        <w:tblStyle w:val="TableGrid"/>
        <w:tblW w:w="0" w:type="auto"/>
        <w:tblLook w:val="04A0" w:firstRow="1" w:lastRow="0" w:firstColumn="1" w:lastColumn="0" w:noHBand="0" w:noVBand="1"/>
      </w:tblPr>
      <w:tblGrid>
        <w:gridCol w:w="1278"/>
        <w:gridCol w:w="3510"/>
        <w:gridCol w:w="1350"/>
        <w:gridCol w:w="720"/>
        <w:gridCol w:w="2718"/>
      </w:tblGrid>
      <w:tr w:rsidR="00DF6CA3" w:rsidTr="00D57D26">
        <w:tc>
          <w:tcPr>
            <w:tcW w:w="1278" w:type="dxa"/>
            <w:shd w:val="clear" w:color="auto" w:fill="EEECE1" w:themeFill="background2"/>
          </w:tcPr>
          <w:p w:rsidR="00414244" w:rsidRPr="00B8284C" w:rsidRDefault="00414244">
            <w:pPr>
              <w:rPr>
                <w:b/>
              </w:rPr>
            </w:pPr>
            <w:r w:rsidRPr="00B8284C">
              <w:rPr>
                <w:b/>
              </w:rPr>
              <w:t>Candidate</w:t>
            </w:r>
          </w:p>
        </w:tc>
        <w:tc>
          <w:tcPr>
            <w:tcW w:w="3510" w:type="dxa"/>
          </w:tcPr>
          <w:p w:rsidR="00414244" w:rsidRPr="00EF5182" w:rsidRDefault="00BE29B9">
            <w:pPr>
              <w:rPr>
                <w:i/>
              </w:rPr>
            </w:pPr>
            <w:r>
              <w:rPr>
                <w:i/>
              </w:rPr>
              <w:t>LeAnna Brenner</w:t>
            </w:r>
          </w:p>
          <w:p w:rsidR="00414244" w:rsidRDefault="00414244"/>
        </w:tc>
        <w:tc>
          <w:tcPr>
            <w:tcW w:w="2070" w:type="dxa"/>
            <w:gridSpan w:val="2"/>
            <w:shd w:val="clear" w:color="auto" w:fill="EEECE1" w:themeFill="background2"/>
          </w:tcPr>
          <w:p w:rsidR="00414244" w:rsidRPr="00B8284C" w:rsidRDefault="00414244">
            <w:pPr>
              <w:rPr>
                <w:b/>
              </w:rPr>
            </w:pPr>
            <w:r w:rsidRPr="00B8284C">
              <w:rPr>
                <w:b/>
              </w:rPr>
              <w:t>Grade Level/Subject</w:t>
            </w:r>
          </w:p>
        </w:tc>
        <w:tc>
          <w:tcPr>
            <w:tcW w:w="2718" w:type="dxa"/>
          </w:tcPr>
          <w:p w:rsidR="00414244" w:rsidRDefault="00BE29B9">
            <w:r>
              <w:t>7</w:t>
            </w:r>
            <w:r w:rsidRPr="00BE29B9">
              <w:rPr>
                <w:vertAlign w:val="superscript"/>
              </w:rPr>
              <w:t>th</w:t>
            </w:r>
            <w:r>
              <w:t xml:space="preserve"> grade Language Arts</w:t>
            </w:r>
          </w:p>
        </w:tc>
      </w:tr>
      <w:tr w:rsidR="00DF6CA3" w:rsidTr="00D57D26">
        <w:tc>
          <w:tcPr>
            <w:tcW w:w="1278" w:type="dxa"/>
            <w:shd w:val="clear" w:color="auto" w:fill="EEECE1" w:themeFill="background2"/>
          </w:tcPr>
          <w:p w:rsidR="00414244" w:rsidRPr="00B8284C" w:rsidRDefault="00414244">
            <w:pPr>
              <w:rPr>
                <w:b/>
              </w:rPr>
            </w:pPr>
            <w:r w:rsidRPr="00B8284C">
              <w:rPr>
                <w:b/>
              </w:rPr>
              <w:t>Lesson Title</w:t>
            </w:r>
          </w:p>
        </w:tc>
        <w:tc>
          <w:tcPr>
            <w:tcW w:w="3510" w:type="dxa"/>
          </w:tcPr>
          <w:p w:rsidR="00414244" w:rsidRPr="001D6FAF" w:rsidRDefault="00A218E3">
            <w:pPr>
              <w:rPr>
                <w:i/>
              </w:rPr>
            </w:pPr>
            <w:r>
              <w:rPr>
                <w:i/>
              </w:rPr>
              <w:t>Morality Debate</w:t>
            </w:r>
          </w:p>
          <w:p w:rsidR="00414244" w:rsidRDefault="00414244"/>
        </w:tc>
        <w:tc>
          <w:tcPr>
            <w:tcW w:w="2070" w:type="dxa"/>
            <w:gridSpan w:val="2"/>
            <w:shd w:val="clear" w:color="auto" w:fill="EEECE1" w:themeFill="background2"/>
          </w:tcPr>
          <w:p w:rsidR="00414244" w:rsidRPr="00B8284C" w:rsidRDefault="00414244">
            <w:pPr>
              <w:rPr>
                <w:b/>
              </w:rPr>
            </w:pPr>
            <w:r w:rsidRPr="00B8284C">
              <w:rPr>
                <w:b/>
              </w:rPr>
              <w:t>Lesson Date</w:t>
            </w:r>
          </w:p>
        </w:tc>
        <w:tc>
          <w:tcPr>
            <w:tcW w:w="2718" w:type="dxa"/>
          </w:tcPr>
          <w:p w:rsidR="00414244" w:rsidRDefault="00BE29B9">
            <w:r>
              <w:t>T.B.D</w:t>
            </w:r>
          </w:p>
        </w:tc>
      </w:tr>
      <w:tr w:rsidR="009217EB" w:rsidTr="00D57D26">
        <w:tc>
          <w:tcPr>
            <w:tcW w:w="1278" w:type="dxa"/>
            <w:shd w:val="clear" w:color="auto" w:fill="EEECE1" w:themeFill="background2"/>
          </w:tcPr>
          <w:p w:rsidR="009217EB" w:rsidRPr="00B8284C" w:rsidRDefault="008C4039" w:rsidP="00E5290A">
            <w:pPr>
              <w:rPr>
                <w:b/>
              </w:rPr>
            </w:pPr>
            <w:r w:rsidRPr="00B8284C">
              <w:rPr>
                <w:b/>
              </w:rPr>
              <w:t xml:space="preserve">Overview </w:t>
            </w:r>
            <w:r w:rsidR="00DF6CA3" w:rsidRPr="00B8284C">
              <w:rPr>
                <w:b/>
              </w:rPr>
              <w:t>and Context</w:t>
            </w:r>
          </w:p>
          <w:p w:rsidR="009217EB" w:rsidRPr="00B8284C" w:rsidRDefault="009217EB" w:rsidP="00E5290A">
            <w:pPr>
              <w:rPr>
                <w:b/>
              </w:rPr>
            </w:pPr>
          </w:p>
        </w:tc>
        <w:tc>
          <w:tcPr>
            <w:tcW w:w="8298" w:type="dxa"/>
            <w:gridSpan w:val="4"/>
          </w:tcPr>
          <w:p w:rsidR="009217EB" w:rsidRPr="008C4039" w:rsidRDefault="00BE29B9" w:rsidP="00E5290A">
            <w:pPr>
              <w:rPr>
                <w:i/>
              </w:rPr>
            </w:pPr>
            <w:r>
              <w:rPr>
                <w:i/>
              </w:rPr>
              <w:t xml:space="preserve">During this lesson </w:t>
            </w:r>
            <w:r w:rsidR="00A218E3">
              <w:rPr>
                <w:i/>
              </w:rPr>
              <w:t xml:space="preserve">student will use the research they gathered from websites and discuss and debate their view of morality, while answering the big idea questions that are presented in class. </w:t>
            </w:r>
          </w:p>
        </w:tc>
      </w:tr>
      <w:tr w:rsidR="000F0C56" w:rsidTr="00D57D26">
        <w:tc>
          <w:tcPr>
            <w:tcW w:w="1278" w:type="dxa"/>
            <w:shd w:val="clear" w:color="auto" w:fill="EEECE1" w:themeFill="background2"/>
          </w:tcPr>
          <w:p w:rsidR="000F0C56" w:rsidRPr="00B8284C" w:rsidRDefault="000F0C56" w:rsidP="00E5290A">
            <w:pPr>
              <w:rPr>
                <w:b/>
              </w:rPr>
            </w:pPr>
            <w:r w:rsidRPr="00B8284C">
              <w:rPr>
                <w:b/>
              </w:rPr>
              <w:t>Assessed Standards</w:t>
            </w:r>
          </w:p>
        </w:tc>
        <w:tc>
          <w:tcPr>
            <w:tcW w:w="8298" w:type="dxa"/>
            <w:gridSpan w:val="4"/>
          </w:tcPr>
          <w:p w:rsidR="00A218E3" w:rsidRPr="00A218E3" w:rsidRDefault="00A218E3" w:rsidP="00A218E3">
            <w:pPr>
              <w:autoSpaceDE w:val="0"/>
              <w:autoSpaceDN w:val="0"/>
              <w:adjustRightInd w:val="0"/>
              <w:rPr>
                <w:rFonts w:ascii="Gotham-Book" w:hAnsi="Gotham-Book" w:cs="Gotham-Book"/>
                <w:sz w:val="20"/>
                <w:szCs w:val="20"/>
              </w:rPr>
            </w:pPr>
            <w:r w:rsidRPr="00A218E3">
              <w:rPr>
                <w:rFonts w:ascii="Gotham-Book" w:hAnsi="Gotham-Book" w:cs="Gotham-Book"/>
                <w:sz w:val="20"/>
                <w:szCs w:val="20"/>
              </w:rPr>
              <w:t xml:space="preserve">RI.7.3: </w:t>
            </w:r>
            <w:r w:rsidRPr="00A218E3">
              <w:rPr>
                <w:rFonts w:ascii="Gotham-Book" w:hAnsi="Gotham-Book" w:cs="Gotham-Book"/>
                <w:sz w:val="20"/>
                <w:szCs w:val="20"/>
              </w:rPr>
              <w:t>Analyze the interactions between individuals,</w:t>
            </w:r>
          </w:p>
          <w:p w:rsidR="00A218E3" w:rsidRPr="00A218E3" w:rsidRDefault="00A218E3" w:rsidP="00A218E3">
            <w:pPr>
              <w:autoSpaceDE w:val="0"/>
              <w:autoSpaceDN w:val="0"/>
              <w:adjustRightInd w:val="0"/>
              <w:rPr>
                <w:rFonts w:ascii="Gotham-Book" w:hAnsi="Gotham-Book" w:cs="Gotham-Book"/>
                <w:sz w:val="20"/>
                <w:szCs w:val="20"/>
              </w:rPr>
            </w:pPr>
            <w:r w:rsidRPr="00A218E3">
              <w:rPr>
                <w:rFonts w:ascii="Gotham-Book" w:hAnsi="Gotham-Book" w:cs="Gotham-Book"/>
                <w:sz w:val="20"/>
                <w:szCs w:val="20"/>
              </w:rPr>
              <w:t>events, and ideas in a text (e.g., how ideas</w:t>
            </w:r>
          </w:p>
          <w:p w:rsidR="00A218E3" w:rsidRPr="00A218E3" w:rsidRDefault="00A218E3" w:rsidP="00A218E3">
            <w:pPr>
              <w:autoSpaceDE w:val="0"/>
              <w:autoSpaceDN w:val="0"/>
              <w:adjustRightInd w:val="0"/>
              <w:rPr>
                <w:rFonts w:ascii="Gotham-Book" w:hAnsi="Gotham-Book" w:cs="Gotham-Book"/>
                <w:sz w:val="20"/>
                <w:szCs w:val="20"/>
              </w:rPr>
            </w:pPr>
            <w:r w:rsidRPr="00A218E3">
              <w:rPr>
                <w:rFonts w:ascii="Gotham-Book" w:hAnsi="Gotham-Book" w:cs="Gotham-Book"/>
                <w:sz w:val="20"/>
                <w:szCs w:val="20"/>
              </w:rPr>
              <w:t>influence individuals or events, or how individuals</w:t>
            </w:r>
          </w:p>
          <w:p w:rsidR="0000230C" w:rsidRPr="00A218E3" w:rsidRDefault="00A218E3" w:rsidP="00A218E3">
            <w:pPr>
              <w:rPr>
                <w:rFonts w:ascii="Gotham-Book" w:hAnsi="Gotham-Book" w:cs="Gotham-Book"/>
                <w:sz w:val="20"/>
                <w:szCs w:val="20"/>
              </w:rPr>
            </w:pPr>
            <w:proofErr w:type="gramStart"/>
            <w:r w:rsidRPr="00A218E3">
              <w:rPr>
                <w:rFonts w:ascii="Gotham-Book" w:hAnsi="Gotham-Book" w:cs="Gotham-Book"/>
                <w:sz w:val="20"/>
                <w:szCs w:val="20"/>
              </w:rPr>
              <w:t>influence</w:t>
            </w:r>
            <w:proofErr w:type="gramEnd"/>
            <w:r w:rsidRPr="00A218E3">
              <w:rPr>
                <w:rFonts w:ascii="Gotham-Book" w:hAnsi="Gotham-Book" w:cs="Gotham-Book"/>
                <w:sz w:val="20"/>
                <w:szCs w:val="20"/>
              </w:rPr>
              <w:t xml:space="preserve"> ideas or events).</w:t>
            </w:r>
          </w:p>
          <w:p w:rsidR="00A218E3" w:rsidRPr="00A218E3" w:rsidRDefault="00A218E3" w:rsidP="00A218E3">
            <w:pPr>
              <w:rPr>
                <w:rFonts w:ascii="Gotham-Book" w:hAnsi="Gotham-Book" w:cs="Gotham-Book"/>
                <w:sz w:val="20"/>
                <w:szCs w:val="20"/>
              </w:rPr>
            </w:pPr>
            <w:r w:rsidRPr="00A218E3">
              <w:rPr>
                <w:rFonts w:ascii="Gotham-Book" w:hAnsi="Gotham-Book" w:cs="Gotham-Book"/>
                <w:sz w:val="20"/>
                <w:szCs w:val="20"/>
              </w:rPr>
              <w:t>RI.7.6: Determine an author’s point of view or</w:t>
            </w:r>
          </w:p>
          <w:p w:rsidR="00A218E3" w:rsidRPr="00A218E3" w:rsidRDefault="00A218E3" w:rsidP="00A218E3">
            <w:pPr>
              <w:rPr>
                <w:rFonts w:ascii="Gotham-Book" w:hAnsi="Gotham-Book" w:cs="Gotham-Book"/>
                <w:sz w:val="20"/>
                <w:szCs w:val="20"/>
              </w:rPr>
            </w:pPr>
            <w:r w:rsidRPr="00A218E3">
              <w:rPr>
                <w:rFonts w:ascii="Gotham-Book" w:hAnsi="Gotham-Book" w:cs="Gotham-Book"/>
                <w:sz w:val="20"/>
                <w:szCs w:val="20"/>
              </w:rPr>
              <w:t>purpose in a text and analyze how the author</w:t>
            </w:r>
          </w:p>
          <w:p w:rsidR="00A218E3" w:rsidRPr="00A218E3" w:rsidRDefault="00A218E3" w:rsidP="00A218E3">
            <w:pPr>
              <w:rPr>
                <w:rFonts w:ascii="Gotham-Book" w:hAnsi="Gotham-Book" w:cs="Gotham-Book"/>
                <w:sz w:val="20"/>
                <w:szCs w:val="20"/>
              </w:rPr>
            </w:pPr>
            <w:r w:rsidRPr="00A218E3">
              <w:rPr>
                <w:rFonts w:ascii="Gotham-Book" w:hAnsi="Gotham-Book" w:cs="Gotham-Book"/>
                <w:sz w:val="20"/>
                <w:szCs w:val="20"/>
              </w:rPr>
              <w:t>distinguishes his or her position from that of</w:t>
            </w:r>
          </w:p>
          <w:p w:rsidR="00A218E3" w:rsidRPr="00A218E3" w:rsidRDefault="00A218E3" w:rsidP="00A218E3">
            <w:pPr>
              <w:rPr>
                <w:rFonts w:ascii="Gotham-Book" w:hAnsi="Gotham-Book" w:cs="Gotham-Book"/>
                <w:sz w:val="20"/>
                <w:szCs w:val="20"/>
              </w:rPr>
            </w:pPr>
            <w:proofErr w:type="gramStart"/>
            <w:r w:rsidRPr="00A218E3">
              <w:rPr>
                <w:rFonts w:ascii="Gotham-Book" w:hAnsi="Gotham-Book" w:cs="Gotham-Book"/>
                <w:sz w:val="20"/>
                <w:szCs w:val="20"/>
              </w:rPr>
              <w:t>others</w:t>
            </w:r>
            <w:proofErr w:type="gramEnd"/>
            <w:r w:rsidRPr="00A218E3">
              <w:rPr>
                <w:rFonts w:ascii="Gotham-Book" w:hAnsi="Gotham-Book" w:cs="Gotham-Book"/>
                <w:sz w:val="20"/>
                <w:szCs w:val="20"/>
              </w:rPr>
              <w:t>.</w:t>
            </w:r>
          </w:p>
          <w:p w:rsidR="00A218E3" w:rsidRPr="00A218E3" w:rsidRDefault="00A218E3" w:rsidP="00A218E3">
            <w:pPr>
              <w:rPr>
                <w:rFonts w:ascii="Gotham-Book" w:hAnsi="Gotham-Book" w:cs="Gotham-Book"/>
                <w:sz w:val="20"/>
                <w:szCs w:val="20"/>
              </w:rPr>
            </w:pPr>
            <w:r w:rsidRPr="00A218E3">
              <w:rPr>
                <w:rFonts w:ascii="Gotham-Book" w:hAnsi="Gotham-Book" w:cs="Gotham-Book"/>
                <w:sz w:val="20"/>
                <w:szCs w:val="20"/>
              </w:rPr>
              <w:t>W.7.7: Conduct short research projects to answer</w:t>
            </w:r>
          </w:p>
          <w:p w:rsidR="00A218E3" w:rsidRPr="00A218E3" w:rsidRDefault="00A218E3" w:rsidP="00A218E3">
            <w:pPr>
              <w:rPr>
                <w:rFonts w:ascii="Gotham-Book" w:hAnsi="Gotham-Book" w:cs="Gotham-Book"/>
                <w:sz w:val="20"/>
                <w:szCs w:val="20"/>
              </w:rPr>
            </w:pPr>
            <w:r w:rsidRPr="00A218E3">
              <w:rPr>
                <w:rFonts w:ascii="Gotham-Book" w:hAnsi="Gotham-Book" w:cs="Gotham-Book"/>
                <w:sz w:val="20"/>
                <w:szCs w:val="20"/>
              </w:rPr>
              <w:t>a question, drawing on several sources and</w:t>
            </w:r>
          </w:p>
          <w:p w:rsidR="00A218E3" w:rsidRPr="00A218E3" w:rsidRDefault="00A218E3" w:rsidP="00A218E3">
            <w:pPr>
              <w:rPr>
                <w:rFonts w:ascii="Gotham-Book" w:hAnsi="Gotham-Book" w:cs="Gotham-Book"/>
                <w:sz w:val="20"/>
                <w:szCs w:val="20"/>
              </w:rPr>
            </w:pPr>
            <w:r w:rsidRPr="00A218E3">
              <w:rPr>
                <w:rFonts w:ascii="Gotham-Book" w:hAnsi="Gotham-Book" w:cs="Gotham-Book"/>
                <w:sz w:val="20"/>
                <w:szCs w:val="20"/>
              </w:rPr>
              <w:t>generating additional related, focused questions</w:t>
            </w:r>
          </w:p>
          <w:p w:rsidR="00A218E3" w:rsidRDefault="00A218E3" w:rsidP="00A218E3">
            <w:pPr>
              <w:rPr>
                <w:rFonts w:ascii="Gotham-Book" w:hAnsi="Gotham-Book" w:cs="Gotham-Book"/>
                <w:sz w:val="20"/>
                <w:szCs w:val="20"/>
              </w:rPr>
            </w:pPr>
            <w:proofErr w:type="gramStart"/>
            <w:r w:rsidRPr="00A218E3">
              <w:rPr>
                <w:rFonts w:ascii="Gotham-Book" w:hAnsi="Gotham-Book" w:cs="Gotham-Book"/>
                <w:sz w:val="20"/>
                <w:szCs w:val="20"/>
              </w:rPr>
              <w:t>for</w:t>
            </w:r>
            <w:proofErr w:type="gramEnd"/>
            <w:r w:rsidRPr="00A218E3">
              <w:rPr>
                <w:rFonts w:ascii="Gotham-Book" w:hAnsi="Gotham-Book" w:cs="Gotham-Book"/>
                <w:sz w:val="20"/>
                <w:szCs w:val="20"/>
              </w:rPr>
              <w:t xml:space="preserve"> further research and investigation.</w:t>
            </w:r>
          </w:p>
          <w:p w:rsidR="00861AA7" w:rsidRPr="00861AA7" w:rsidRDefault="00861AA7" w:rsidP="00861AA7">
            <w:pPr>
              <w:rPr>
                <w:rFonts w:ascii="Gotham-Book" w:hAnsi="Gotham-Book" w:cs="Gotham-Book"/>
                <w:sz w:val="20"/>
                <w:szCs w:val="20"/>
              </w:rPr>
            </w:pPr>
            <w:r>
              <w:rPr>
                <w:rFonts w:ascii="Gotham-Book" w:hAnsi="Gotham-Book" w:cs="Gotham-Book"/>
                <w:sz w:val="20"/>
                <w:szCs w:val="20"/>
              </w:rPr>
              <w:t>SL.7.1c:</w:t>
            </w:r>
            <w:r w:rsidRPr="00861AA7">
              <w:rPr>
                <w:rFonts w:ascii="Gotham-Book" w:hAnsi="Gotham-Book" w:cs="Gotham-Book"/>
                <w:sz w:val="15"/>
                <w:szCs w:val="15"/>
              </w:rPr>
              <w:t xml:space="preserve"> </w:t>
            </w:r>
            <w:r w:rsidRPr="00861AA7">
              <w:rPr>
                <w:rFonts w:ascii="Gotham-Book" w:hAnsi="Gotham-Book" w:cs="Gotham-Book"/>
                <w:sz w:val="20"/>
                <w:szCs w:val="20"/>
              </w:rPr>
              <w:t>Pose questions that elicit elaboration and</w:t>
            </w:r>
          </w:p>
          <w:p w:rsidR="00861AA7" w:rsidRPr="00861AA7" w:rsidRDefault="00861AA7" w:rsidP="00861AA7">
            <w:pPr>
              <w:rPr>
                <w:rFonts w:ascii="Gotham-Book" w:hAnsi="Gotham-Book" w:cs="Gotham-Book"/>
                <w:sz w:val="20"/>
                <w:szCs w:val="20"/>
              </w:rPr>
            </w:pPr>
            <w:r w:rsidRPr="00861AA7">
              <w:rPr>
                <w:rFonts w:ascii="Gotham-Book" w:hAnsi="Gotham-Book" w:cs="Gotham-Book"/>
                <w:sz w:val="20"/>
                <w:szCs w:val="20"/>
              </w:rPr>
              <w:t>respond to others’ questions and comments</w:t>
            </w:r>
          </w:p>
          <w:p w:rsidR="00861AA7" w:rsidRPr="00861AA7" w:rsidRDefault="00861AA7" w:rsidP="00861AA7">
            <w:pPr>
              <w:rPr>
                <w:rFonts w:ascii="Gotham-Book" w:hAnsi="Gotham-Book" w:cs="Gotham-Book"/>
                <w:sz w:val="20"/>
                <w:szCs w:val="20"/>
              </w:rPr>
            </w:pPr>
            <w:r w:rsidRPr="00861AA7">
              <w:rPr>
                <w:rFonts w:ascii="Gotham-Book" w:hAnsi="Gotham-Book" w:cs="Gotham-Book"/>
                <w:sz w:val="20"/>
                <w:szCs w:val="20"/>
              </w:rPr>
              <w:t>with relevant observations and ideas that bring</w:t>
            </w:r>
          </w:p>
          <w:p w:rsidR="00861AA7" w:rsidRPr="00861AA7" w:rsidRDefault="00861AA7" w:rsidP="00861AA7">
            <w:pPr>
              <w:rPr>
                <w:rFonts w:ascii="Gotham-Book" w:hAnsi="Gotham-Book" w:cs="Gotham-Book"/>
                <w:sz w:val="20"/>
                <w:szCs w:val="20"/>
              </w:rPr>
            </w:pPr>
            <w:proofErr w:type="gramStart"/>
            <w:r w:rsidRPr="00861AA7">
              <w:rPr>
                <w:rFonts w:ascii="Gotham-Book" w:hAnsi="Gotham-Book" w:cs="Gotham-Book"/>
                <w:sz w:val="20"/>
                <w:szCs w:val="20"/>
              </w:rPr>
              <w:t>the</w:t>
            </w:r>
            <w:proofErr w:type="gramEnd"/>
            <w:r w:rsidRPr="00861AA7">
              <w:rPr>
                <w:rFonts w:ascii="Gotham-Book" w:hAnsi="Gotham-Book" w:cs="Gotham-Book"/>
                <w:sz w:val="20"/>
                <w:szCs w:val="20"/>
              </w:rPr>
              <w:t xml:space="preserve"> discussion back on topic as needed.</w:t>
            </w:r>
          </w:p>
          <w:p w:rsidR="00861AA7" w:rsidRPr="00861AA7" w:rsidRDefault="00861AA7" w:rsidP="00861AA7">
            <w:pPr>
              <w:rPr>
                <w:rFonts w:ascii="Gotham-Book" w:hAnsi="Gotham-Book" w:cs="Gotham-Book"/>
                <w:sz w:val="20"/>
                <w:szCs w:val="20"/>
              </w:rPr>
            </w:pPr>
            <w:r w:rsidRPr="00861AA7">
              <w:rPr>
                <w:rFonts w:ascii="Gotham-Book" w:hAnsi="Gotham-Book" w:cs="Gotham-Book"/>
                <w:sz w:val="20"/>
                <w:szCs w:val="20"/>
              </w:rPr>
              <w:t>d. Acknowledge new information expressed by</w:t>
            </w:r>
          </w:p>
          <w:p w:rsidR="00861AA7" w:rsidRPr="00861AA7" w:rsidRDefault="00861AA7" w:rsidP="00861AA7">
            <w:pPr>
              <w:rPr>
                <w:rFonts w:ascii="Gotham-Book" w:hAnsi="Gotham-Book" w:cs="Gotham-Book"/>
                <w:sz w:val="20"/>
                <w:szCs w:val="20"/>
              </w:rPr>
            </w:pPr>
            <w:r w:rsidRPr="00861AA7">
              <w:rPr>
                <w:rFonts w:ascii="Gotham-Book" w:hAnsi="Gotham-Book" w:cs="Gotham-Book"/>
                <w:sz w:val="20"/>
                <w:szCs w:val="20"/>
              </w:rPr>
              <w:t>others and, when warranted, modify their own</w:t>
            </w:r>
          </w:p>
          <w:p w:rsidR="00861AA7" w:rsidRPr="00A218E3" w:rsidRDefault="00861AA7" w:rsidP="00861AA7">
            <w:pPr>
              <w:rPr>
                <w:rStyle w:val="Hyperlink"/>
                <w:i/>
                <w:sz w:val="20"/>
                <w:szCs w:val="20"/>
              </w:rPr>
            </w:pPr>
            <w:proofErr w:type="gramStart"/>
            <w:r w:rsidRPr="00861AA7">
              <w:rPr>
                <w:rFonts w:ascii="Gotham-Book" w:hAnsi="Gotham-Book" w:cs="Gotham-Book"/>
                <w:sz w:val="20"/>
                <w:szCs w:val="20"/>
              </w:rPr>
              <w:t>views</w:t>
            </w:r>
            <w:proofErr w:type="gramEnd"/>
            <w:r w:rsidRPr="00861AA7">
              <w:rPr>
                <w:rFonts w:ascii="Gotham-Book" w:hAnsi="Gotham-Book" w:cs="Gotham-Book"/>
                <w:sz w:val="20"/>
                <w:szCs w:val="20"/>
              </w:rPr>
              <w:t>.</w:t>
            </w:r>
          </w:p>
          <w:p w:rsidR="0000230C" w:rsidRPr="0089634A" w:rsidRDefault="0000230C" w:rsidP="00E5290A">
            <w:pPr>
              <w:rPr>
                <w:i/>
              </w:rPr>
            </w:pPr>
          </w:p>
        </w:tc>
      </w:tr>
      <w:tr w:rsidR="00DF6CA3" w:rsidTr="00D57D26">
        <w:tc>
          <w:tcPr>
            <w:tcW w:w="1278" w:type="dxa"/>
            <w:shd w:val="clear" w:color="auto" w:fill="EEECE1" w:themeFill="background2"/>
          </w:tcPr>
          <w:p w:rsidR="000F0C56" w:rsidRDefault="00DF6CA3" w:rsidP="00E5290A">
            <w:pPr>
              <w:rPr>
                <w:b/>
              </w:rPr>
            </w:pPr>
            <w:r w:rsidRPr="00B8284C">
              <w:rPr>
                <w:b/>
              </w:rPr>
              <w:t>Content Objectives</w:t>
            </w:r>
          </w:p>
          <w:p w:rsidR="00F90E3A" w:rsidRDefault="00F90E3A" w:rsidP="00E5290A">
            <w:pPr>
              <w:rPr>
                <w:b/>
              </w:rPr>
            </w:pPr>
          </w:p>
          <w:p w:rsidR="00F90E3A" w:rsidRPr="00F90E3A" w:rsidRDefault="00F90E3A" w:rsidP="00E5290A">
            <w:pPr>
              <w:rPr>
                <w:sz w:val="18"/>
                <w:szCs w:val="18"/>
              </w:rPr>
            </w:pPr>
            <w:r>
              <w:rPr>
                <w:i/>
                <w:sz w:val="18"/>
                <w:szCs w:val="18"/>
              </w:rPr>
              <w:t>C</w:t>
            </w:r>
            <w:r w:rsidRPr="00F90E3A">
              <w:rPr>
                <w:i/>
                <w:sz w:val="18"/>
                <w:szCs w:val="18"/>
              </w:rPr>
              <w:t>onnected to the assessed standards</w:t>
            </w:r>
            <w:r>
              <w:rPr>
                <w:i/>
                <w:sz w:val="18"/>
                <w:szCs w:val="18"/>
              </w:rPr>
              <w:t xml:space="preserve"> listed above</w:t>
            </w:r>
          </w:p>
        </w:tc>
        <w:tc>
          <w:tcPr>
            <w:tcW w:w="3510" w:type="dxa"/>
          </w:tcPr>
          <w:p w:rsidR="000F0C56" w:rsidRDefault="000E3068" w:rsidP="00E5290A">
            <w:r>
              <w:t>Students will:</w:t>
            </w:r>
          </w:p>
          <w:p w:rsidR="000E3068" w:rsidRDefault="000E3068" w:rsidP="00E5290A">
            <w:r>
              <w:t>*</w:t>
            </w:r>
            <w:r w:rsidR="00A218E3">
              <w:t xml:space="preserve">Analyze </w:t>
            </w:r>
            <w:r w:rsidR="00C711FA">
              <w:t>definition of genocide and holocaust</w:t>
            </w:r>
          </w:p>
          <w:p w:rsidR="000E3068" w:rsidRDefault="000E3068" w:rsidP="00E5290A">
            <w:r>
              <w:t>*</w:t>
            </w:r>
            <w:r w:rsidR="00C711FA">
              <w:t>Construct an opinion on</w:t>
            </w:r>
            <w:r w:rsidR="00777C3F">
              <w:t xml:space="preserve"> the</w:t>
            </w:r>
            <w:r w:rsidR="00C711FA">
              <w:t xml:space="preserve"> moral issues genocide and holocaust as it relates to Native Americans and Communist China</w:t>
            </w:r>
          </w:p>
          <w:p w:rsidR="000E3068" w:rsidRPr="000E3068" w:rsidRDefault="000E3068" w:rsidP="00E5290A"/>
          <w:p w:rsidR="0000230C" w:rsidRDefault="0000230C" w:rsidP="00F90E3A">
            <w:pPr>
              <w:rPr>
                <w:i/>
              </w:rPr>
            </w:pPr>
          </w:p>
          <w:p w:rsidR="0000230C" w:rsidRPr="000E3068" w:rsidRDefault="0000230C" w:rsidP="00F90E3A">
            <w:pPr>
              <w:rPr>
                <w:i/>
              </w:rPr>
            </w:pPr>
          </w:p>
        </w:tc>
        <w:tc>
          <w:tcPr>
            <w:tcW w:w="1350" w:type="dxa"/>
            <w:shd w:val="clear" w:color="auto" w:fill="EEECE1" w:themeFill="background2"/>
          </w:tcPr>
          <w:p w:rsidR="000F0C56" w:rsidRDefault="00DF6CA3" w:rsidP="00E5290A">
            <w:pPr>
              <w:rPr>
                <w:b/>
              </w:rPr>
            </w:pPr>
            <w:r w:rsidRPr="00B8284C">
              <w:rPr>
                <w:b/>
              </w:rPr>
              <w:t>Language Objectives</w:t>
            </w:r>
          </w:p>
          <w:p w:rsidR="00F90E3A" w:rsidRPr="00F90E3A" w:rsidRDefault="00F90E3A" w:rsidP="00E5290A">
            <w:pPr>
              <w:rPr>
                <w:b/>
                <w:sz w:val="20"/>
                <w:szCs w:val="20"/>
              </w:rPr>
            </w:pPr>
          </w:p>
          <w:p w:rsidR="00F90E3A" w:rsidRPr="00F90E3A" w:rsidRDefault="00F90E3A" w:rsidP="00E5290A">
            <w:pPr>
              <w:rPr>
                <w:i/>
                <w:sz w:val="18"/>
                <w:szCs w:val="18"/>
              </w:rPr>
            </w:pPr>
            <w:r>
              <w:rPr>
                <w:i/>
                <w:sz w:val="18"/>
                <w:szCs w:val="18"/>
              </w:rPr>
              <w:t>Reading, writing, listening, speaking, &amp; viewing processes</w:t>
            </w:r>
          </w:p>
        </w:tc>
        <w:tc>
          <w:tcPr>
            <w:tcW w:w="3438" w:type="dxa"/>
            <w:gridSpan w:val="2"/>
          </w:tcPr>
          <w:p w:rsidR="000F0C56" w:rsidRDefault="004C556F" w:rsidP="00E5290A">
            <w:r>
              <w:t>Students will:</w:t>
            </w:r>
          </w:p>
          <w:p w:rsidR="004C556F" w:rsidRDefault="004C556F" w:rsidP="00E5290A">
            <w:r>
              <w:t>*</w:t>
            </w:r>
            <w:r w:rsidR="00861AA7">
              <w:t>Use definition and understanding to defend their position and side of morality question</w:t>
            </w:r>
          </w:p>
          <w:p w:rsidR="00E91399" w:rsidRDefault="004C556F" w:rsidP="00E5290A">
            <w:r>
              <w:t>*</w:t>
            </w:r>
            <w:r w:rsidR="00861AA7">
              <w:t>Possibly change view of what is moral and also their definition of Genocide and Holocaust</w:t>
            </w:r>
          </w:p>
          <w:p w:rsidR="00F90E3A" w:rsidRDefault="00F90E3A" w:rsidP="00E5290A"/>
          <w:p w:rsidR="00E91399" w:rsidRPr="00EB5E38" w:rsidRDefault="00E91399" w:rsidP="00F90E3A">
            <w:pPr>
              <w:rPr>
                <w:i/>
              </w:rPr>
            </w:pPr>
          </w:p>
        </w:tc>
      </w:tr>
      <w:tr w:rsidR="00DF6CA3" w:rsidTr="00D57D26">
        <w:tc>
          <w:tcPr>
            <w:tcW w:w="1278" w:type="dxa"/>
            <w:shd w:val="clear" w:color="auto" w:fill="EEECE1" w:themeFill="background2"/>
          </w:tcPr>
          <w:p w:rsidR="000F0C56" w:rsidRPr="00B8284C" w:rsidRDefault="00DF6CA3" w:rsidP="00E5290A">
            <w:pPr>
              <w:rPr>
                <w:b/>
              </w:rPr>
            </w:pPr>
            <w:r w:rsidRPr="00B8284C">
              <w:rPr>
                <w:b/>
              </w:rPr>
              <w:t>Key Vocabulary</w:t>
            </w:r>
          </w:p>
          <w:p w:rsidR="00DF6CA3" w:rsidRPr="00B8284C" w:rsidRDefault="00DF6CA3" w:rsidP="00E5290A">
            <w:pPr>
              <w:rPr>
                <w:b/>
              </w:rPr>
            </w:pPr>
          </w:p>
        </w:tc>
        <w:tc>
          <w:tcPr>
            <w:tcW w:w="3510" w:type="dxa"/>
          </w:tcPr>
          <w:p w:rsidR="0089634A" w:rsidRPr="0089634A" w:rsidRDefault="0089634A" w:rsidP="00E5290A">
            <w:pPr>
              <w:rPr>
                <w:i/>
              </w:rPr>
            </w:pPr>
            <w:r w:rsidRPr="0089634A">
              <w:rPr>
                <w:u w:val="single"/>
              </w:rPr>
              <w:t>Content</w:t>
            </w:r>
            <w:r w:rsidRPr="0089634A">
              <w:t xml:space="preserve"> </w:t>
            </w:r>
            <w:r>
              <w:t>–</w:t>
            </w:r>
            <w:r w:rsidRPr="0089634A">
              <w:t xml:space="preserve"> </w:t>
            </w:r>
            <w:r w:rsidR="00C711FA">
              <w:rPr>
                <w:i/>
              </w:rPr>
              <w:t>Genocide, Holocaust, Communism, Intent, Bullying</w:t>
            </w:r>
          </w:p>
          <w:p w:rsidR="0089634A" w:rsidRDefault="0089634A" w:rsidP="00E5290A"/>
          <w:p w:rsidR="0000230C" w:rsidRPr="0089634A" w:rsidRDefault="0000230C" w:rsidP="00E5290A"/>
          <w:p w:rsidR="0089634A" w:rsidRPr="0089634A" w:rsidRDefault="0089634A" w:rsidP="00E5290A">
            <w:pPr>
              <w:rPr>
                <w:i/>
              </w:rPr>
            </w:pPr>
            <w:r w:rsidRPr="0089634A">
              <w:rPr>
                <w:u w:val="single"/>
              </w:rPr>
              <w:t>Functional</w:t>
            </w:r>
            <w:r>
              <w:t xml:space="preserve"> – </w:t>
            </w:r>
            <w:r w:rsidR="008F5D85">
              <w:rPr>
                <w:i/>
              </w:rPr>
              <w:t>Working definition of Genocide, Holocaust, Bullying</w:t>
            </w:r>
          </w:p>
          <w:p w:rsidR="0000230C" w:rsidRPr="0089634A" w:rsidRDefault="0000230C" w:rsidP="00E5290A">
            <w:pPr>
              <w:rPr>
                <w:i/>
              </w:rPr>
            </w:pPr>
          </w:p>
        </w:tc>
        <w:tc>
          <w:tcPr>
            <w:tcW w:w="1350" w:type="dxa"/>
            <w:shd w:val="clear" w:color="auto" w:fill="EEECE1" w:themeFill="background2"/>
          </w:tcPr>
          <w:p w:rsidR="000F0C56" w:rsidRPr="00B8284C" w:rsidRDefault="00DF6CA3" w:rsidP="00F5647F">
            <w:pPr>
              <w:rPr>
                <w:b/>
              </w:rPr>
            </w:pPr>
            <w:r w:rsidRPr="00B8284C">
              <w:rPr>
                <w:b/>
              </w:rPr>
              <w:t>Materials</w:t>
            </w:r>
            <w:r w:rsidR="00F02CA6" w:rsidRPr="00B8284C">
              <w:rPr>
                <w:b/>
              </w:rPr>
              <w:t>, Technology Needs</w:t>
            </w:r>
          </w:p>
        </w:tc>
        <w:tc>
          <w:tcPr>
            <w:tcW w:w="3438" w:type="dxa"/>
            <w:gridSpan w:val="2"/>
          </w:tcPr>
          <w:p w:rsidR="00C711FA" w:rsidRDefault="00C711FA" w:rsidP="00E5290A">
            <w:pPr>
              <w:rPr>
                <w:i/>
              </w:rPr>
            </w:pPr>
            <w:r>
              <w:rPr>
                <w:i/>
              </w:rPr>
              <w:t xml:space="preserve">Room arrangement: </w:t>
            </w:r>
            <w:r w:rsidR="008F5D85">
              <w:rPr>
                <w:i/>
              </w:rPr>
              <w:t>The classroom desks will be divided in half facing each other to create opposite sides.</w:t>
            </w:r>
          </w:p>
          <w:p w:rsidR="00F02CA6" w:rsidRPr="00F02CA6" w:rsidRDefault="00F02CA6" w:rsidP="00E5290A">
            <w:pPr>
              <w:rPr>
                <w:i/>
              </w:rPr>
            </w:pPr>
          </w:p>
        </w:tc>
      </w:tr>
      <w:tr w:rsidR="00C868C0" w:rsidTr="00D57D26">
        <w:tc>
          <w:tcPr>
            <w:tcW w:w="1278" w:type="dxa"/>
            <w:shd w:val="clear" w:color="auto" w:fill="EEECE1" w:themeFill="background2"/>
          </w:tcPr>
          <w:p w:rsidR="00C868C0" w:rsidRPr="00B8284C" w:rsidRDefault="00C868C0" w:rsidP="00E5290A">
            <w:pPr>
              <w:rPr>
                <w:b/>
              </w:rPr>
            </w:pPr>
            <w:r w:rsidRPr="00B8284C">
              <w:rPr>
                <w:b/>
              </w:rPr>
              <w:lastRenderedPageBreak/>
              <w:t>Higher Order</w:t>
            </w:r>
            <w:r w:rsidR="00EE3F72" w:rsidRPr="00B8284C">
              <w:rPr>
                <w:b/>
              </w:rPr>
              <w:t xml:space="preserve"> /</w:t>
            </w:r>
            <w:r w:rsidRPr="00B8284C">
              <w:rPr>
                <w:b/>
              </w:rPr>
              <w:t xml:space="preserve"> Essential Questions</w:t>
            </w:r>
          </w:p>
        </w:tc>
        <w:tc>
          <w:tcPr>
            <w:tcW w:w="8298" w:type="dxa"/>
            <w:gridSpan w:val="4"/>
          </w:tcPr>
          <w:p w:rsidR="0000230C" w:rsidRDefault="008F5D85" w:rsidP="00D456C6">
            <w:pPr>
              <w:rPr>
                <w:i/>
              </w:rPr>
            </w:pPr>
            <w:r>
              <w:rPr>
                <w:i/>
              </w:rPr>
              <w:t xml:space="preserve">1. </w:t>
            </w:r>
            <w:r w:rsidRPr="008F5D85">
              <w:rPr>
                <w:i/>
              </w:rPr>
              <w:t>What can we do to help prevent and recognize genocide or bullying of another race?</w:t>
            </w:r>
          </w:p>
          <w:p w:rsidR="008F5D85" w:rsidRDefault="008F5D85" w:rsidP="00D456C6">
            <w:pPr>
              <w:rPr>
                <w:i/>
              </w:rPr>
            </w:pPr>
            <w:r>
              <w:rPr>
                <w:i/>
              </w:rPr>
              <w:t xml:space="preserve">2. </w:t>
            </w:r>
            <w:r w:rsidRPr="008F5D85">
              <w:rPr>
                <w:i/>
              </w:rPr>
              <w:t>Is the Communist rule in China a form of genocide?</w:t>
            </w:r>
          </w:p>
          <w:p w:rsidR="008F5D85" w:rsidRDefault="008F5D85" w:rsidP="00D456C6">
            <w:pPr>
              <w:rPr>
                <w:i/>
              </w:rPr>
            </w:pPr>
            <w:r>
              <w:rPr>
                <w:i/>
              </w:rPr>
              <w:t xml:space="preserve">3. </w:t>
            </w:r>
            <w:r w:rsidRPr="008F5D85">
              <w:rPr>
                <w:i/>
              </w:rPr>
              <w:t>If there is not an established group of people to watch countries, how will genocide be prevented?</w:t>
            </w:r>
          </w:p>
          <w:p w:rsidR="008F5D85" w:rsidRDefault="008F5D85" w:rsidP="00D456C6">
            <w:pPr>
              <w:rPr>
                <w:i/>
              </w:rPr>
            </w:pPr>
            <w:r>
              <w:rPr>
                <w:i/>
              </w:rPr>
              <w:t xml:space="preserve">4. </w:t>
            </w:r>
            <w:r w:rsidRPr="008F5D85">
              <w:rPr>
                <w:i/>
              </w:rPr>
              <w:t xml:space="preserve">How many people have to be killed before </w:t>
            </w:r>
            <w:proofErr w:type="gramStart"/>
            <w:r w:rsidRPr="008F5D85">
              <w:rPr>
                <w:i/>
              </w:rPr>
              <w:t>it’s</w:t>
            </w:r>
            <w:proofErr w:type="gramEnd"/>
            <w:r w:rsidRPr="008F5D85">
              <w:rPr>
                <w:i/>
              </w:rPr>
              <w:t xml:space="preserve"> genocide?  Is there a number?</w:t>
            </w:r>
          </w:p>
          <w:p w:rsidR="008F5D85" w:rsidRDefault="008F5D85" w:rsidP="00D456C6">
            <w:pPr>
              <w:rPr>
                <w:i/>
              </w:rPr>
            </w:pPr>
            <w:r>
              <w:rPr>
                <w:i/>
              </w:rPr>
              <w:t xml:space="preserve">5. </w:t>
            </w:r>
            <w:r w:rsidRPr="008F5D85">
              <w:rPr>
                <w:i/>
              </w:rPr>
              <w:t>Was the forced removal of the Cherokee Indians during the Trail of Tears (1838-1839) Genocide?</w:t>
            </w:r>
          </w:p>
          <w:p w:rsidR="008F5D85" w:rsidRDefault="008F5D85" w:rsidP="00D456C6">
            <w:pPr>
              <w:rPr>
                <w:i/>
              </w:rPr>
            </w:pPr>
            <w:r>
              <w:rPr>
                <w:i/>
              </w:rPr>
              <w:t>6. What is your definition of morality and when in practice, what does it look like?</w:t>
            </w:r>
          </w:p>
          <w:p w:rsidR="008F5D85" w:rsidRDefault="008F5D85" w:rsidP="00D456C6">
            <w:pPr>
              <w:rPr>
                <w:i/>
              </w:rPr>
            </w:pPr>
            <w:r>
              <w:rPr>
                <w:i/>
              </w:rPr>
              <w:t>7. Are morals dependent upon intent?</w:t>
            </w:r>
          </w:p>
          <w:p w:rsidR="0000230C" w:rsidRDefault="008F5D85" w:rsidP="00D456C6">
            <w:pPr>
              <w:rPr>
                <w:i/>
              </w:rPr>
            </w:pPr>
            <w:r>
              <w:rPr>
                <w:i/>
              </w:rPr>
              <w:t>8. Is there a difference between our understood definition of Genocide and Holocaust?</w:t>
            </w:r>
          </w:p>
          <w:p w:rsidR="0000230C" w:rsidRPr="002A4515" w:rsidRDefault="0000230C" w:rsidP="00D456C6">
            <w:pPr>
              <w:rPr>
                <w:i/>
              </w:rPr>
            </w:pPr>
          </w:p>
        </w:tc>
      </w:tr>
    </w:tbl>
    <w:p w:rsidR="00D33BA2" w:rsidRDefault="00D33BA2" w:rsidP="0000230C">
      <w:pPr>
        <w:pStyle w:val="NoSpacing"/>
      </w:pPr>
    </w:p>
    <w:tbl>
      <w:tblPr>
        <w:tblStyle w:val="TableGrid"/>
        <w:tblW w:w="0" w:type="auto"/>
        <w:tblLook w:val="04A0" w:firstRow="1" w:lastRow="0" w:firstColumn="1" w:lastColumn="0" w:noHBand="0" w:noVBand="1"/>
      </w:tblPr>
      <w:tblGrid>
        <w:gridCol w:w="984"/>
        <w:gridCol w:w="5552"/>
        <w:gridCol w:w="3040"/>
      </w:tblGrid>
      <w:tr w:rsidR="00E47A61" w:rsidTr="00D57D26">
        <w:tc>
          <w:tcPr>
            <w:tcW w:w="828" w:type="dxa"/>
            <w:shd w:val="clear" w:color="auto" w:fill="EEECE1" w:themeFill="background2"/>
          </w:tcPr>
          <w:p w:rsidR="00E47A61" w:rsidRDefault="00E47A61">
            <w:pPr>
              <w:rPr>
                <w:i/>
              </w:rPr>
            </w:pPr>
            <w:r w:rsidRPr="00B8284C">
              <w:rPr>
                <w:b/>
              </w:rPr>
              <w:t>Time</w:t>
            </w:r>
          </w:p>
          <w:p w:rsidR="00D57D26" w:rsidRPr="00D57D26" w:rsidRDefault="00D57D26">
            <w:pPr>
              <w:rPr>
                <w:i/>
                <w:sz w:val="18"/>
                <w:szCs w:val="18"/>
              </w:rPr>
            </w:pPr>
          </w:p>
        </w:tc>
        <w:tc>
          <w:tcPr>
            <w:tcW w:w="5670" w:type="dxa"/>
            <w:shd w:val="clear" w:color="auto" w:fill="EEECE1" w:themeFill="background2"/>
          </w:tcPr>
          <w:p w:rsidR="00E47A61" w:rsidRDefault="00E47A61">
            <w:pPr>
              <w:rPr>
                <w:b/>
              </w:rPr>
            </w:pPr>
            <w:r w:rsidRPr="00B8284C">
              <w:rPr>
                <w:b/>
              </w:rPr>
              <w:t>Learning Activities</w:t>
            </w:r>
          </w:p>
          <w:p w:rsidR="00D74FFE" w:rsidRPr="00956ACD" w:rsidRDefault="00956ACD" w:rsidP="006A1755">
            <w:pPr>
              <w:rPr>
                <w:i/>
              </w:rPr>
            </w:pPr>
            <w:r>
              <w:rPr>
                <w:i/>
              </w:rPr>
              <w:t xml:space="preserve">In each of the cells below, describe what you </w:t>
            </w:r>
            <w:r w:rsidRPr="00956ACD">
              <w:rPr>
                <w:i/>
                <w:u w:val="single"/>
              </w:rPr>
              <w:t>and</w:t>
            </w:r>
            <w:r>
              <w:rPr>
                <w:i/>
              </w:rPr>
              <w:t xml:space="preserve"> the stud</w:t>
            </w:r>
            <w:r w:rsidR="006A1755">
              <w:rPr>
                <w:i/>
              </w:rPr>
              <w:t>ents will do during this lesson.</w:t>
            </w:r>
            <w:r w:rsidR="003572D8">
              <w:rPr>
                <w:i/>
              </w:rPr>
              <w:t xml:space="preserve">  </w:t>
            </w:r>
            <w:r w:rsidR="00D74FFE">
              <w:rPr>
                <w:i/>
              </w:rPr>
              <w:t>Lesson procedures should be sequential and easy to navigate.</w:t>
            </w:r>
            <w:r w:rsidR="00A84434">
              <w:rPr>
                <w:i/>
              </w:rPr>
              <w:t xml:space="preserve">  Include any necessary procedural instructions and management considerations.</w:t>
            </w:r>
          </w:p>
        </w:tc>
        <w:tc>
          <w:tcPr>
            <w:tcW w:w="3078" w:type="dxa"/>
            <w:shd w:val="clear" w:color="auto" w:fill="EEECE1" w:themeFill="background2"/>
          </w:tcPr>
          <w:p w:rsidR="00E47A61" w:rsidRPr="00B8284C" w:rsidRDefault="00E47A61">
            <w:pPr>
              <w:rPr>
                <w:b/>
              </w:rPr>
            </w:pPr>
            <w:r w:rsidRPr="00B8284C">
              <w:rPr>
                <w:b/>
              </w:rPr>
              <w:t>Review &amp; Assessment</w:t>
            </w:r>
          </w:p>
          <w:p w:rsidR="00B8284C" w:rsidRPr="00B8284C" w:rsidRDefault="00B8284C">
            <w:pPr>
              <w:rPr>
                <w:b/>
                <w:i/>
              </w:rPr>
            </w:pPr>
            <w:r>
              <w:rPr>
                <w:i/>
              </w:rPr>
              <w:t>In each of the cells below, describe how you will informally/formally assess students’ unde</w:t>
            </w:r>
            <w:r w:rsidR="00927778">
              <w:rPr>
                <w:i/>
              </w:rPr>
              <w:t>rstanding throughout the lesson.  Remember that all activities should provide opportunities for assessment.</w:t>
            </w:r>
          </w:p>
        </w:tc>
      </w:tr>
      <w:tr w:rsidR="00E47A61" w:rsidTr="00E47A61">
        <w:tc>
          <w:tcPr>
            <w:tcW w:w="828" w:type="dxa"/>
          </w:tcPr>
          <w:p w:rsidR="00E47A61" w:rsidRDefault="008226D5">
            <w:r>
              <w:t>Previous day: 45 min</w:t>
            </w:r>
          </w:p>
        </w:tc>
        <w:tc>
          <w:tcPr>
            <w:tcW w:w="5670" w:type="dxa"/>
          </w:tcPr>
          <w:p w:rsidR="00E47A61" w:rsidRDefault="00E47A61">
            <w:pPr>
              <w:rPr>
                <w:b/>
              </w:rPr>
            </w:pPr>
            <w:r w:rsidRPr="00B50441">
              <w:rPr>
                <w:b/>
              </w:rPr>
              <w:t>Building Background</w:t>
            </w:r>
          </w:p>
          <w:p w:rsidR="00537DFA" w:rsidRDefault="008F5D85">
            <w:r>
              <w:rPr>
                <w:i/>
              </w:rPr>
              <w:t xml:space="preserve">The students were given a worksheet and computer </w:t>
            </w:r>
            <w:r w:rsidR="00E6799C">
              <w:rPr>
                <w:i/>
              </w:rPr>
              <w:t>to research thoroughly the topics presented</w:t>
            </w:r>
          </w:p>
          <w:p w:rsidR="0000230C" w:rsidRDefault="0000230C"/>
          <w:p w:rsidR="0000230C" w:rsidRDefault="0000230C"/>
          <w:p w:rsidR="0000230C" w:rsidRDefault="0000230C"/>
          <w:p w:rsidR="0000230C" w:rsidRDefault="0000230C"/>
          <w:p w:rsidR="0000230C" w:rsidRDefault="0000230C"/>
        </w:tc>
        <w:tc>
          <w:tcPr>
            <w:tcW w:w="3078" w:type="dxa"/>
          </w:tcPr>
          <w:p w:rsidR="00E47A61" w:rsidRPr="00B8284C" w:rsidRDefault="008226D5" w:rsidP="00B8284C">
            <w:pPr>
              <w:rPr>
                <w:i/>
              </w:rPr>
            </w:pPr>
            <w:r w:rsidRPr="00E660ED">
              <w:rPr>
                <w:i/>
                <w:u w:val="single"/>
              </w:rPr>
              <w:t>Formal assessment:</w:t>
            </w:r>
            <w:r>
              <w:rPr>
                <w:i/>
              </w:rPr>
              <w:t xml:space="preserve"> </w:t>
            </w:r>
            <w:r w:rsidR="00E6799C">
              <w:rPr>
                <w:i/>
              </w:rPr>
              <w:t>Did the student accurately present the question and answer not only from me, but also from their classmates?</w:t>
            </w:r>
          </w:p>
        </w:tc>
      </w:tr>
      <w:tr w:rsidR="00E47A61" w:rsidTr="00E47A61">
        <w:tc>
          <w:tcPr>
            <w:tcW w:w="828" w:type="dxa"/>
          </w:tcPr>
          <w:p w:rsidR="00E47A61" w:rsidRDefault="008226D5">
            <w:r>
              <w:t>5 min + 40 min</w:t>
            </w:r>
          </w:p>
        </w:tc>
        <w:tc>
          <w:tcPr>
            <w:tcW w:w="5670" w:type="dxa"/>
          </w:tcPr>
          <w:p w:rsidR="00B8284C" w:rsidRDefault="0067471A">
            <w:pPr>
              <w:rPr>
                <w:b/>
              </w:rPr>
            </w:pPr>
            <w:r w:rsidRPr="00B50441">
              <w:rPr>
                <w:b/>
              </w:rPr>
              <w:t>Meaningful Activities</w:t>
            </w:r>
          </w:p>
          <w:p w:rsidR="00E6799C" w:rsidRDefault="00E6799C" w:rsidP="008226D5">
            <w:pPr>
              <w:pStyle w:val="ListParagraph"/>
              <w:numPr>
                <w:ilvl w:val="0"/>
                <w:numId w:val="5"/>
              </w:numPr>
            </w:pPr>
            <w:r>
              <w:t>Give students 5 minutes to decide how they feel about the first issue of the forced Indian removal and the Trail of Tears.  If they don’t feel it conflicted with their morality and their said definitions they sit on one side of classroom.  If they differ on this question, take the opposing side</w:t>
            </w:r>
          </w:p>
          <w:p w:rsidR="0000230C" w:rsidRDefault="00E6799C" w:rsidP="008226D5">
            <w:pPr>
              <w:pStyle w:val="ListParagraph"/>
              <w:numPr>
                <w:ilvl w:val="0"/>
                <w:numId w:val="5"/>
              </w:numPr>
            </w:pPr>
            <w:r>
              <w:t xml:space="preserve">Students must group themselves according to their </w:t>
            </w:r>
            <w:r w:rsidR="008226D5">
              <w:t>definitions/views</w:t>
            </w:r>
            <w:r>
              <w:t xml:space="preserve"> of Genocide, Holocaust, Communism, Intent and bullying.  Once grouped they must decide a position of their view and opinion and support it with the research from the previous day’s worksheet.</w:t>
            </w:r>
            <w:r w:rsidR="008226D5">
              <w:t xml:space="preserve">  The groupings can change as the lesson progresses.  A value or definition should cause thinking on students’ behalf, enough that they question their own beliefs and are torn between the right and wrong of each decision.</w:t>
            </w:r>
          </w:p>
        </w:tc>
        <w:tc>
          <w:tcPr>
            <w:tcW w:w="3078" w:type="dxa"/>
          </w:tcPr>
          <w:p w:rsidR="00E660ED" w:rsidRDefault="008226D5">
            <w:r w:rsidRPr="00E660ED">
              <w:rPr>
                <w:u w:val="single"/>
              </w:rPr>
              <w:t>Informal assessment:</w:t>
            </w:r>
            <w:r>
              <w:t xml:space="preserve"> </w:t>
            </w:r>
            <w:r w:rsidR="00E660ED">
              <w:t xml:space="preserve">1. </w:t>
            </w:r>
            <w:r>
              <w:t xml:space="preserve">How are students grouping themselves? </w:t>
            </w:r>
            <w:r w:rsidR="00E660ED">
              <w:t>2.</w:t>
            </w:r>
            <w:r>
              <w:t xml:space="preserve"> Is it based upon definition or opinion or both? </w:t>
            </w:r>
            <w:r w:rsidR="00E660ED">
              <w:t xml:space="preserve">3. </w:t>
            </w:r>
            <w:r>
              <w:t xml:space="preserve">Are they asking questions that would provide an opinion change for not only themselves, but their peers?  </w:t>
            </w:r>
            <w:r w:rsidR="00E660ED">
              <w:t xml:space="preserve">4. </w:t>
            </w:r>
            <w:r>
              <w:t>Are they supporting their opinion and view with information they found from the previous day’s research?</w:t>
            </w:r>
            <w:r w:rsidR="00E660ED">
              <w:t xml:space="preserve">  If all or most of this is observed by student they will receive:</w:t>
            </w:r>
          </w:p>
          <w:p w:rsidR="00E47A61" w:rsidRDefault="00E660ED">
            <w:r>
              <w:t xml:space="preserve">1 </w:t>
            </w:r>
            <w:proofErr w:type="spellStart"/>
            <w:r>
              <w:t>pts</w:t>
            </w:r>
            <w:proofErr w:type="spellEnd"/>
            <w:r>
              <w:t>: lacking discussion and questioning</w:t>
            </w:r>
          </w:p>
          <w:p w:rsidR="00E660ED" w:rsidRDefault="00E660ED">
            <w:r>
              <w:t xml:space="preserve">3 </w:t>
            </w:r>
            <w:proofErr w:type="spellStart"/>
            <w:r>
              <w:t>pts</w:t>
            </w:r>
            <w:proofErr w:type="spellEnd"/>
            <w:r>
              <w:t>: showing understanding of 2:4 points</w:t>
            </w:r>
          </w:p>
          <w:p w:rsidR="00E660ED" w:rsidRDefault="00E660ED">
            <w:r>
              <w:t xml:space="preserve">5 </w:t>
            </w:r>
            <w:proofErr w:type="spellStart"/>
            <w:r>
              <w:t>pts</w:t>
            </w:r>
            <w:proofErr w:type="spellEnd"/>
            <w:r>
              <w:t>: fully demonstrates all</w:t>
            </w:r>
          </w:p>
        </w:tc>
      </w:tr>
      <w:tr w:rsidR="00E47A61" w:rsidTr="00E47A61">
        <w:tc>
          <w:tcPr>
            <w:tcW w:w="828" w:type="dxa"/>
          </w:tcPr>
          <w:p w:rsidR="00E47A61" w:rsidRDefault="00E47A61"/>
        </w:tc>
        <w:tc>
          <w:tcPr>
            <w:tcW w:w="5670" w:type="dxa"/>
          </w:tcPr>
          <w:p w:rsidR="00B50441" w:rsidRPr="00B50441" w:rsidRDefault="00C868C0" w:rsidP="00B50441">
            <w:pPr>
              <w:rPr>
                <w:b/>
              </w:rPr>
            </w:pPr>
            <w:r w:rsidRPr="00B50441">
              <w:rPr>
                <w:b/>
              </w:rPr>
              <w:t>Wrap Up/Final Review</w:t>
            </w:r>
          </w:p>
          <w:p w:rsidR="00B8284C" w:rsidRDefault="008226D5" w:rsidP="008F0655">
            <w:pPr>
              <w:rPr>
                <w:i/>
              </w:rPr>
            </w:pPr>
            <w:r>
              <w:rPr>
                <w:i/>
              </w:rPr>
              <w:t>On a scrap piece of paper pick the definition that changed the most for you.  What value did you walk in with and how or was that idea or opinion changed based on yesterday’s research?</w:t>
            </w:r>
          </w:p>
          <w:p w:rsidR="0000230C" w:rsidRDefault="0000230C" w:rsidP="008F0655">
            <w:pPr>
              <w:rPr>
                <w:i/>
              </w:rPr>
            </w:pPr>
          </w:p>
          <w:p w:rsidR="0000230C" w:rsidRDefault="0000230C" w:rsidP="008F0655">
            <w:pPr>
              <w:rPr>
                <w:i/>
              </w:rPr>
            </w:pPr>
          </w:p>
          <w:p w:rsidR="0000230C" w:rsidRDefault="0000230C" w:rsidP="008F0655">
            <w:pPr>
              <w:rPr>
                <w:i/>
              </w:rPr>
            </w:pPr>
          </w:p>
          <w:p w:rsidR="0000230C" w:rsidRDefault="0000230C" w:rsidP="008F0655"/>
          <w:p w:rsidR="0000230C" w:rsidRDefault="0000230C" w:rsidP="008F0655"/>
          <w:p w:rsidR="0000230C" w:rsidRDefault="0000230C" w:rsidP="008F0655"/>
        </w:tc>
        <w:tc>
          <w:tcPr>
            <w:tcW w:w="3078" w:type="dxa"/>
          </w:tcPr>
          <w:p w:rsidR="00763F52" w:rsidRPr="00763F52" w:rsidRDefault="00763F52" w:rsidP="00763F52">
            <w:pPr>
              <w:pStyle w:val="ListParagraph"/>
              <w:ind w:left="72"/>
              <w:rPr>
                <w:i/>
              </w:rPr>
            </w:pPr>
          </w:p>
          <w:p w:rsidR="00E47A61" w:rsidRDefault="00E47A61"/>
        </w:tc>
      </w:tr>
    </w:tbl>
    <w:p w:rsidR="00C868C0" w:rsidRDefault="00C868C0" w:rsidP="00C868C0">
      <w:pPr>
        <w:pStyle w:val="NoSpacing"/>
      </w:pPr>
    </w:p>
    <w:p w:rsidR="00C868C0" w:rsidRDefault="00C868C0" w:rsidP="00C868C0">
      <w:pPr>
        <w:pStyle w:val="NoSpacing"/>
      </w:pPr>
    </w:p>
    <w:p w:rsidR="00EF5182" w:rsidRDefault="00EF5182" w:rsidP="00C868C0">
      <w:pPr>
        <w:pStyle w:val="NoSpacing"/>
        <w:rPr>
          <w:rFonts w:cstheme="minorHAnsi"/>
          <w:b/>
        </w:rPr>
      </w:pPr>
      <w:r>
        <w:rPr>
          <w:rFonts w:cstheme="minorHAnsi"/>
          <w:b/>
        </w:rPr>
        <w:t>References</w:t>
      </w:r>
    </w:p>
    <w:p w:rsidR="00DA2855" w:rsidRPr="00250C04" w:rsidRDefault="00DA2855" w:rsidP="00C868C0">
      <w:pPr>
        <w:pStyle w:val="NoSpacing"/>
        <w:rPr>
          <w:rFonts w:cstheme="minorHAnsi"/>
          <w:i/>
        </w:rPr>
      </w:pPr>
    </w:p>
    <w:p w:rsidR="00F0734A" w:rsidRPr="00250C04" w:rsidRDefault="00DA2855" w:rsidP="00DA2855">
      <w:pPr>
        <w:widowControl w:val="0"/>
        <w:autoSpaceDE w:val="0"/>
        <w:autoSpaceDN w:val="0"/>
        <w:adjustRightInd w:val="0"/>
        <w:spacing w:after="0" w:line="480" w:lineRule="auto"/>
        <w:ind w:left="800" w:hanging="800"/>
        <w:rPr>
          <w:rFonts w:eastAsiaTheme="minorEastAsia" w:cstheme="minorHAnsi"/>
          <w:sz w:val="24"/>
          <w:szCs w:val="24"/>
        </w:rPr>
      </w:pPr>
      <w:proofErr w:type="gramStart"/>
      <w:r w:rsidRPr="00250C04">
        <w:rPr>
          <w:rFonts w:eastAsiaTheme="minorEastAsia" w:cstheme="minorHAnsi"/>
          <w:sz w:val="24"/>
          <w:szCs w:val="24"/>
        </w:rPr>
        <w:t>Broadcasting Service.</w:t>
      </w:r>
      <w:proofErr w:type="gramEnd"/>
      <w:r w:rsidRPr="00250C04">
        <w:rPr>
          <w:rFonts w:eastAsiaTheme="minorEastAsia" w:cstheme="minorHAnsi"/>
          <w:sz w:val="24"/>
          <w:szCs w:val="24"/>
        </w:rPr>
        <w:t xml:space="preserve"> </w:t>
      </w:r>
      <w:proofErr w:type="gramStart"/>
      <w:r w:rsidRPr="00250C04">
        <w:rPr>
          <w:rFonts w:eastAsiaTheme="minorEastAsia" w:cstheme="minorHAnsi"/>
          <w:sz w:val="24"/>
          <w:szCs w:val="24"/>
        </w:rPr>
        <w:t>(</w:t>
      </w:r>
      <w:proofErr w:type="spellStart"/>
      <w:r w:rsidRPr="00250C04">
        <w:rPr>
          <w:rFonts w:eastAsiaTheme="minorEastAsia" w:cstheme="minorHAnsi"/>
          <w:sz w:val="24"/>
          <w:szCs w:val="24"/>
        </w:rPr>
        <w:t>n.d.</w:t>
      </w:r>
      <w:proofErr w:type="spellEnd"/>
      <w:r w:rsidRPr="00250C04">
        <w:rPr>
          <w:rFonts w:eastAsiaTheme="minorEastAsia" w:cstheme="minorHAnsi"/>
          <w:sz w:val="24"/>
          <w:szCs w:val="24"/>
        </w:rPr>
        <w:t>).</w:t>
      </w:r>
      <w:proofErr w:type="gramEnd"/>
      <w:r w:rsidRPr="00250C04">
        <w:rPr>
          <w:rFonts w:eastAsiaTheme="minorEastAsia" w:cstheme="minorHAnsi"/>
          <w:sz w:val="24"/>
          <w:szCs w:val="24"/>
        </w:rPr>
        <w:t xml:space="preserve"> </w:t>
      </w:r>
      <w:proofErr w:type="gramStart"/>
      <w:r w:rsidRPr="00250C04">
        <w:rPr>
          <w:rFonts w:eastAsiaTheme="minorEastAsia" w:cstheme="minorHAnsi"/>
          <w:sz w:val="24"/>
          <w:szCs w:val="24"/>
        </w:rPr>
        <w:t>The Trail of Tears.</w:t>
      </w:r>
      <w:proofErr w:type="gramEnd"/>
      <w:r w:rsidRPr="00250C04">
        <w:rPr>
          <w:rFonts w:eastAsiaTheme="minorEastAsia" w:cstheme="minorHAnsi"/>
          <w:sz w:val="24"/>
          <w:szCs w:val="24"/>
        </w:rPr>
        <w:t xml:space="preserve"> </w:t>
      </w:r>
      <w:r w:rsidRPr="00250C04">
        <w:rPr>
          <w:rFonts w:eastAsiaTheme="minorEastAsia" w:cstheme="minorHAnsi"/>
          <w:i/>
          <w:iCs/>
          <w:sz w:val="24"/>
          <w:szCs w:val="24"/>
        </w:rPr>
        <w:t>PBS: Public Broadcasting Service</w:t>
      </w:r>
      <w:r w:rsidRPr="00250C04">
        <w:rPr>
          <w:rFonts w:eastAsiaTheme="minorEastAsia" w:cstheme="minorHAnsi"/>
          <w:sz w:val="24"/>
          <w:szCs w:val="24"/>
        </w:rPr>
        <w:t xml:space="preserve">. Retrieved July 11, 2011, from </w:t>
      </w:r>
      <w:hyperlink r:id="rId8" w:history="1">
        <w:r w:rsidRPr="00250C04">
          <w:rPr>
            <w:rStyle w:val="Hyperlink"/>
            <w:rFonts w:eastAsiaTheme="minorEastAsia" w:cstheme="minorHAnsi"/>
            <w:sz w:val="24"/>
            <w:szCs w:val="24"/>
          </w:rPr>
          <w:t>http://www.pbs.org/wgbh/aia/part4/4h1567.html</w:t>
        </w:r>
      </w:hyperlink>
    </w:p>
    <w:p w:rsidR="00DA2855" w:rsidRPr="00250C04" w:rsidRDefault="00DA2855" w:rsidP="00DA2855">
      <w:pPr>
        <w:widowControl w:val="0"/>
        <w:autoSpaceDE w:val="0"/>
        <w:autoSpaceDN w:val="0"/>
        <w:adjustRightInd w:val="0"/>
        <w:spacing w:after="0" w:line="480" w:lineRule="auto"/>
        <w:ind w:left="800" w:hanging="800"/>
        <w:rPr>
          <w:rStyle w:val="Hyperlink"/>
          <w:rFonts w:eastAsiaTheme="minorEastAsia" w:cstheme="minorHAnsi"/>
          <w:sz w:val="24"/>
          <w:szCs w:val="24"/>
        </w:rPr>
      </w:pPr>
      <w:proofErr w:type="gramStart"/>
      <w:r w:rsidRPr="00250C04">
        <w:rPr>
          <w:rFonts w:eastAsiaTheme="minorEastAsia" w:cstheme="minorHAnsi"/>
          <w:sz w:val="24"/>
          <w:szCs w:val="24"/>
        </w:rPr>
        <w:t>Convention on the Prevention and Punishment of the Crime of Genocide.</w:t>
      </w:r>
      <w:proofErr w:type="gramEnd"/>
      <w:r w:rsidRPr="00250C04">
        <w:rPr>
          <w:rFonts w:eastAsiaTheme="minorEastAsia" w:cstheme="minorHAnsi"/>
          <w:sz w:val="24"/>
          <w:szCs w:val="24"/>
        </w:rPr>
        <w:t xml:space="preserve"> </w:t>
      </w:r>
      <w:proofErr w:type="gramStart"/>
      <w:r w:rsidRPr="00250C04">
        <w:rPr>
          <w:rFonts w:eastAsiaTheme="minorEastAsia" w:cstheme="minorHAnsi"/>
          <w:sz w:val="24"/>
          <w:szCs w:val="24"/>
        </w:rPr>
        <w:t>(</w:t>
      </w:r>
      <w:proofErr w:type="spellStart"/>
      <w:r w:rsidRPr="00250C04">
        <w:rPr>
          <w:rFonts w:eastAsiaTheme="minorEastAsia" w:cstheme="minorHAnsi"/>
          <w:sz w:val="24"/>
          <w:szCs w:val="24"/>
        </w:rPr>
        <w:t>n.d.</w:t>
      </w:r>
      <w:proofErr w:type="spellEnd"/>
      <w:r w:rsidRPr="00250C04">
        <w:rPr>
          <w:rFonts w:eastAsiaTheme="minorEastAsia" w:cstheme="minorHAnsi"/>
          <w:sz w:val="24"/>
          <w:szCs w:val="24"/>
        </w:rPr>
        <w:t>).</w:t>
      </w:r>
      <w:proofErr w:type="gramEnd"/>
      <w:r w:rsidRPr="00250C04">
        <w:rPr>
          <w:rFonts w:eastAsiaTheme="minorEastAsia" w:cstheme="minorHAnsi"/>
          <w:sz w:val="24"/>
          <w:szCs w:val="24"/>
        </w:rPr>
        <w:t xml:space="preserve"> </w:t>
      </w:r>
      <w:proofErr w:type="gramStart"/>
      <w:r w:rsidRPr="00250C04">
        <w:rPr>
          <w:rFonts w:eastAsiaTheme="minorEastAsia" w:cstheme="minorHAnsi"/>
          <w:i/>
          <w:iCs/>
          <w:sz w:val="24"/>
          <w:szCs w:val="24"/>
        </w:rPr>
        <w:t>Convention on the Prevention and Punishment of the Crime of Genocide</w:t>
      </w:r>
      <w:r w:rsidRPr="00250C04">
        <w:rPr>
          <w:rFonts w:eastAsiaTheme="minorEastAsia" w:cstheme="minorHAnsi"/>
          <w:sz w:val="24"/>
          <w:szCs w:val="24"/>
        </w:rPr>
        <w:t>.</w:t>
      </w:r>
      <w:proofErr w:type="gramEnd"/>
      <w:r w:rsidRPr="00250C04">
        <w:rPr>
          <w:rFonts w:eastAsiaTheme="minorEastAsia" w:cstheme="minorHAnsi"/>
          <w:sz w:val="24"/>
          <w:szCs w:val="24"/>
        </w:rPr>
        <w:t xml:space="preserve"> Retrieved July 11, 2011, from </w:t>
      </w:r>
      <w:hyperlink r:id="rId9" w:history="1">
        <w:r w:rsidRPr="00250C04">
          <w:rPr>
            <w:rStyle w:val="Hyperlink"/>
            <w:rFonts w:eastAsiaTheme="minorEastAsia" w:cstheme="minorHAnsi"/>
            <w:sz w:val="24"/>
            <w:szCs w:val="24"/>
          </w:rPr>
          <w:t>www.un.org/millennium/law/iv-1.htm</w:t>
        </w:r>
      </w:hyperlink>
    </w:p>
    <w:p w:rsidR="00DA2855" w:rsidRPr="00250C04" w:rsidRDefault="00DA2855" w:rsidP="00DA2855">
      <w:pPr>
        <w:widowControl w:val="0"/>
        <w:autoSpaceDE w:val="0"/>
        <w:autoSpaceDN w:val="0"/>
        <w:adjustRightInd w:val="0"/>
        <w:spacing w:after="0" w:line="480" w:lineRule="auto"/>
        <w:ind w:left="800" w:hanging="800"/>
        <w:rPr>
          <w:rStyle w:val="Hyperlink"/>
          <w:rFonts w:eastAsiaTheme="minorEastAsia" w:cstheme="minorHAnsi"/>
          <w:sz w:val="24"/>
          <w:szCs w:val="24"/>
        </w:rPr>
      </w:pPr>
      <w:proofErr w:type="gramStart"/>
      <w:r w:rsidRPr="00250C04">
        <w:rPr>
          <w:rFonts w:eastAsiaTheme="minorEastAsia" w:cstheme="minorHAnsi"/>
          <w:sz w:val="24"/>
          <w:szCs w:val="24"/>
        </w:rPr>
        <w:t>Genocide Prevention.</w:t>
      </w:r>
      <w:proofErr w:type="gramEnd"/>
      <w:r w:rsidRPr="00250C04">
        <w:rPr>
          <w:rFonts w:eastAsiaTheme="minorEastAsia" w:cstheme="minorHAnsi"/>
          <w:sz w:val="24"/>
          <w:szCs w:val="24"/>
        </w:rPr>
        <w:t xml:space="preserve"> </w:t>
      </w:r>
      <w:proofErr w:type="gramStart"/>
      <w:r w:rsidRPr="00250C04">
        <w:rPr>
          <w:rFonts w:eastAsiaTheme="minorEastAsia" w:cstheme="minorHAnsi"/>
          <w:sz w:val="24"/>
          <w:szCs w:val="24"/>
        </w:rPr>
        <w:t>(</w:t>
      </w:r>
      <w:proofErr w:type="spellStart"/>
      <w:r w:rsidRPr="00250C04">
        <w:rPr>
          <w:rFonts w:eastAsiaTheme="minorEastAsia" w:cstheme="minorHAnsi"/>
          <w:sz w:val="24"/>
          <w:szCs w:val="24"/>
        </w:rPr>
        <w:t>n.d.</w:t>
      </w:r>
      <w:proofErr w:type="spellEnd"/>
      <w:r w:rsidRPr="00250C04">
        <w:rPr>
          <w:rFonts w:eastAsiaTheme="minorEastAsia" w:cstheme="minorHAnsi"/>
          <w:sz w:val="24"/>
          <w:szCs w:val="24"/>
        </w:rPr>
        <w:t>).</w:t>
      </w:r>
      <w:proofErr w:type="gramEnd"/>
      <w:r w:rsidRPr="00250C04">
        <w:rPr>
          <w:rFonts w:eastAsiaTheme="minorEastAsia" w:cstheme="minorHAnsi"/>
          <w:sz w:val="24"/>
          <w:szCs w:val="24"/>
        </w:rPr>
        <w:t xml:space="preserve"> </w:t>
      </w:r>
      <w:proofErr w:type="gramStart"/>
      <w:r w:rsidRPr="00250C04">
        <w:rPr>
          <w:rFonts w:eastAsiaTheme="minorEastAsia" w:cstheme="minorHAnsi"/>
          <w:i/>
          <w:iCs/>
          <w:sz w:val="24"/>
          <w:szCs w:val="24"/>
        </w:rPr>
        <w:t>Genocide Intervention</w:t>
      </w:r>
      <w:r w:rsidRPr="00250C04">
        <w:rPr>
          <w:rFonts w:eastAsiaTheme="minorEastAsia" w:cstheme="minorHAnsi"/>
          <w:sz w:val="24"/>
          <w:szCs w:val="24"/>
        </w:rPr>
        <w:t>.</w:t>
      </w:r>
      <w:proofErr w:type="gramEnd"/>
      <w:r w:rsidRPr="00250C04">
        <w:rPr>
          <w:rFonts w:eastAsiaTheme="minorEastAsia" w:cstheme="minorHAnsi"/>
          <w:sz w:val="24"/>
          <w:szCs w:val="24"/>
        </w:rPr>
        <w:t xml:space="preserve"> Retrieved July 11, 2011, from </w:t>
      </w:r>
      <w:hyperlink r:id="rId10" w:history="1">
        <w:r w:rsidRPr="00250C04">
          <w:rPr>
            <w:rStyle w:val="Hyperlink"/>
            <w:rFonts w:eastAsiaTheme="minorEastAsia" w:cstheme="minorHAnsi"/>
            <w:sz w:val="24"/>
            <w:szCs w:val="24"/>
          </w:rPr>
          <w:t>http://www.genocideintervention.net/genocide_prevention</w:t>
        </w:r>
      </w:hyperlink>
    </w:p>
    <w:p w:rsidR="00250C04" w:rsidRPr="00250C04" w:rsidRDefault="00250C04" w:rsidP="00250C04">
      <w:pPr>
        <w:widowControl w:val="0"/>
        <w:autoSpaceDE w:val="0"/>
        <w:autoSpaceDN w:val="0"/>
        <w:adjustRightInd w:val="0"/>
        <w:spacing w:after="0" w:line="550" w:lineRule="atLeast"/>
        <w:ind w:left="800" w:hanging="800"/>
        <w:rPr>
          <w:rFonts w:eastAsiaTheme="minorEastAsia" w:cstheme="minorHAnsi"/>
          <w:sz w:val="24"/>
          <w:szCs w:val="24"/>
        </w:rPr>
      </w:pPr>
      <w:proofErr w:type="gramStart"/>
      <w:r w:rsidRPr="00250C04">
        <w:rPr>
          <w:rFonts w:eastAsiaTheme="minorEastAsia" w:cstheme="minorHAnsi"/>
          <w:sz w:val="24"/>
          <w:szCs w:val="24"/>
        </w:rPr>
        <w:t>Hamilton, V., &amp; Keith, E. (1968).</w:t>
      </w:r>
      <w:proofErr w:type="gramEnd"/>
      <w:r w:rsidRPr="00250C04">
        <w:rPr>
          <w:rFonts w:eastAsiaTheme="minorEastAsia" w:cstheme="minorHAnsi"/>
          <w:sz w:val="24"/>
          <w:szCs w:val="24"/>
        </w:rPr>
        <w:t xml:space="preserve"> </w:t>
      </w:r>
      <w:proofErr w:type="gramStart"/>
      <w:r w:rsidRPr="00250C04">
        <w:rPr>
          <w:rFonts w:eastAsiaTheme="minorEastAsia" w:cstheme="minorHAnsi"/>
          <w:i/>
          <w:iCs/>
          <w:sz w:val="24"/>
          <w:szCs w:val="24"/>
        </w:rPr>
        <w:t>The house of Dies Drear</w:t>
      </w:r>
      <w:r w:rsidRPr="00250C04">
        <w:rPr>
          <w:rFonts w:eastAsiaTheme="minorEastAsia" w:cstheme="minorHAnsi"/>
          <w:sz w:val="24"/>
          <w:szCs w:val="24"/>
        </w:rPr>
        <w:t>.</w:t>
      </w:r>
      <w:proofErr w:type="gramEnd"/>
      <w:r w:rsidRPr="00250C04">
        <w:rPr>
          <w:rFonts w:eastAsiaTheme="minorEastAsia" w:cstheme="minorHAnsi"/>
          <w:sz w:val="24"/>
          <w:szCs w:val="24"/>
        </w:rPr>
        <w:t xml:space="preserve"> New York: Macmillan.</w:t>
      </w:r>
    </w:p>
    <w:p w:rsidR="00250C04" w:rsidRPr="00250C04" w:rsidRDefault="00250C04" w:rsidP="00250C04">
      <w:pPr>
        <w:widowControl w:val="0"/>
        <w:autoSpaceDE w:val="0"/>
        <w:autoSpaceDN w:val="0"/>
        <w:adjustRightInd w:val="0"/>
        <w:spacing w:after="0" w:line="550" w:lineRule="atLeast"/>
        <w:ind w:left="800" w:hanging="800"/>
        <w:rPr>
          <w:rFonts w:eastAsiaTheme="minorEastAsia" w:cstheme="minorHAnsi"/>
          <w:sz w:val="24"/>
          <w:szCs w:val="24"/>
        </w:rPr>
      </w:pPr>
    </w:p>
    <w:p w:rsidR="00250C04" w:rsidRPr="00250C04" w:rsidRDefault="00250C04" w:rsidP="00250C04">
      <w:pPr>
        <w:widowControl w:val="0"/>
        <w:autoSpaceDE w:val="0"/>
        <w:autoSpaceDN w:val="0"/>
        <w:adjustRightInd w:val="0"/>
        <w:spacing w:after="0" w:line="550" w:lineRule="atLeast"/>
        <w:ind w:left="800" w:hanging="800"/>
        <w:rPr>
          <w:rFonts w:eastAsiaTheme="minorEastAsia" w:cstheme="minorHAnsi"/>
          <w:sz w:val="24"/>
          <w:szCs w:val="24"/>
        </w:rPr>
      </w:pPr>
      <w:proofErr w:type="gramStart"/>
      <w:r w:rsidRPr="00250C04">
        <w:rPr>
          <w:rFonts w:eastAsiaTheme="minorEastAsia" w:cstheme="minorHAnsi"/>
          <w:sz w:val="24"/>
          <w:szCs w:val="24"/>
        </w:rPr>
        <w:t>Middle School Bullying.</w:t>
      </w:r>
      <w:proofErr w:type="gramEnd"/>
      <w:r w:rsidRPr="00250C04">
        <w:rPr>
          <w:rFonts w:eastAsiaTheme="minorEastAsia" w:cstheme="minorHAnsi"/>
          <w:sz w:val="24"/>
          <w:szCs w:val="24"/>
        </w:rPr>
        <w:t xml:space="preserve"> </w:t>
      </w:r>
      <w:proofErr w:type="gramStart"/>
      <w:r w:rsidRPr="00250C04">
        <w:rPr>
          <w:rFonts w:eastAsiaTheme="minorEastAsia" w:cstheme="minorHAnsi"/>
          <w:sz w:val="24"/>
          <w:szCs w:val="24"/>
        </w:rPr>
        <w:t>(</w:t>
      </w:r>
      <w:proofErr w:type="spellStart"/>
      <w:r w:rsidRPr="00250C04">
        <w:rPr>
          <w:rFonts w:eastAsiaTheme="minorEastAsia" w:cstheme="minorHAnsi"/>
          <w:sz w:val="24"/>
          <w:szCs w:val="24"/>
        </w:rPr>
        <w:t>n.d.</w:t>
      </w:r>
      <w:proofErr w:type="spellEnd"/>
      <w:r w:rsidRPr="00250C04">
        <w:rPr>
          <w:rFonts w:eastAsiaTheme="minorEastAsia" w:cstheme="minorHAnsi"/>
          <w:sz w:val="24"/>
          <w:szCs w:val="24"/>
        </w:rPr>
        <w:t>).</w:t>
      </w:r>
      <w:proofErr w:type="gramEnd"/>
      <w:r w:rsidRPr="00250C04">
        <w:rPr>
          <w:rFonts w:eastAsiaTheme="minorEastAsia" w:cstheme="minorHAnsi"/>
          <w:sz w:val="24"/>
          <w:szCs w:val="24"/>
        </w:rPr>
        <w:t xml:space="preserve"> </w:t>
      </w:r>
      <w:proofErr w:type="gramStart"/>
      <w:r w:rsidRPr="00250C04">
        <w:rPr>
          <w:rFonts w:eastAsiaTheme="minorEastAsia" w:cstheme="minorHAnsi"/>
          <w:i/>
          <w:iCs/>
          <w:sz w:val="24"/>
          <w:szCs w:val="24"/>
        </w:rPr>
        <w:t>Bullying Facts</w:t>
      </w:r>
      <w:r w:rsidRPr="00250C04">
        <w:rPr>
          <w:rFonts w:eastAsiaTheme="minorEastAsia" w:cstheme="minorHAnsi"/>
          <w:sz w:val="24"/>
          <w:szCs w:val="24"/>
        </w:rPr>
        <w:t>.</w:t>
      </w:r>
      <w:proofErr w:type="gramEnd"/>
      <w:r w:rsidRPr="00250C04">
        <w:rPr>
          <w:rFonts w:eastAsiaTheme="minorEastAsia" w:cstheme="minorHAnsi"/>
          <w:sz w:val="24"/>
          <w:szCs w:val="24"/>
        </w:rPr>
        <w:t xml:space="preserve"> Retrieved July 26, 2011, from http://bullying-facts.com/category/middleschoolbullying</w:t>
      </w:r>
    </w:p>
    <w:p w:rsidR="00250C04" w:rsidRPr="00250C04" w:rsidRDefault="00250C04" w:rsidP="00DA2855">
      <w:pPr>
        <w:widowControl w:val="0"/>
        <w:autoSpaceDE w:val="0"/>
        <w:autoSpaceDN w:val="0"/>
        <w:adjustRightInd w:val="0"/>
        <w:spacing w:after="0" w:line="480" w:lineRule="auto"/>
        <w:ind w:left="800" w:hanging="800"/>
        <w:rPr>
          <w:rFonts w:eastAsiaTheme="minorEastAsia" w:cstheme="minorHAnsi"/>
          <w:sz w:val="24"/>
          <w:szCs w:val="24"/>
        </w:rPr>
      </w:pPr>
    </w:p>
    <w:p w:rsidR="00DA2855" w:rsidRPr="00250C04" w:rsidRDefault="00DA2855" w:rsidP="00DA2855">
      <w:pPr>
        <w:widowControl w:val="0"/>
        <w:autoSpaceDE w:val="0"/>
        <w:autoSpaceDN w:val="0"/>
        <w:adjustRightInd w:val="0"/>
        <w:spacing w:after="0" w:line="480" w:lineRule="auto"/>
        <w:ind w:left="800" w:hanging="800"/>
        <w:rPr>
          <w:rFonts w:eastAsiaTheme="minorEastAsia" w:cstheme="minorHAnsi"/>
          <w:sz w:val="24"/>
          <w:szCs w:val="24"/>
        </w:rPr>
      </w:pPr>
      <w:r w:rsidRPr="00250C04">
        <w:rPr>
          <w:rFonts w:eastAsiaTheme="minorEastAsia" w:cstheme="minorHAnsi"/>
          <w:sz w:val="24"/>
          <w:szCs w:val="24"/>
        </w:rPr>
        <w:t>Rosenberg, Â. (</w:t>
      </w:r>
      <w:proofErr w:type="spellStart"/>
      <w:r w:rsidRPr="00250C04">
        <w:rPr>
          <w:rFonts w:eastAsiaTheme="minorEastAsia" w:cstheme="minorHAnsi"/>
          <w:sz w:val="24"/>
          <w:szCs w:val="24"/>
        </w:rPr>
        <w:t>n.d.</w:t>
      </w:r>
      <w:proofErr w:type="spellEnd"/>
      <w:r w:rsidRPr="00250C04">
        <w:rPr>
          <w:rFonts w:eastAsiaTheme="minorEastAsia" w:cstheme="minorHAnsi"/>
          <w:sz w:val="24"/>
          <w:szCs w:val="24"/>
        </w:rPr>
        <w:t xml:space="preserve">). </w:t>
      </w:r>
      <w:proofErr w:type="gramStart"/>
      <w:r w:rsidRPr="00250C04">
        <w:rPr>
          <w:rFonts w:eastAsiaTheme="minorEastAsia" w:cstheme="minorHAnsi"/>
          <w:sz w:val="24"/>
          <w:szCs w:val="24"/>
        </w:rPr>
        <w:t>China One Child Policy - Overview of the One Child Policy in China.</w:t>
      </w:r>
      <w:proofErr w:type="gramEnd"/>
      <w:r w:rsidRPr="00250C04">
        <w:rPr>
          <w:rFonts w:eastAsiaTheme="minorEastAsia" w:cstheme="minorHAnsi"/>
          <w:sz w:val="24"/>
          <w:szCs w:val="24"/>
        </w:rPr>
        <w:t xml:space="preserve"> </w:t>
      </w:r>
      <w:proofErr w:type="gramStart"/>
      <w:r w:rsidRPr="00250C04">
        <w:rPr>
          <w:rFonts w:eastAsiaTheme="minorEastAsia" w:cstheme="minorHAnsi"/>
          <w:i/>
          <w:iCs/>
          <w:sz w:val="24"/>
          <w:szCs w:val="24"/>
        </w:rPr>
        <w:t>Geography Home Page - Geography at About.com</w:t>
      </w:r>
      <w:r w:rsidRPr="00250C04">
        <w:rPr>
          <w:rFonts w:eastAsiaTheme="minorEastAsia" w:cstheme="minorHAnsi"/>
          <w:sz w:val="24"/>
          <w:szCs w:val="24"/>
        </w:rPr>
        <w:t>.</w:t>
      </w:r>
      <w:proofErr w:type="gramEnd"/>
      <w:r w:rsidRPr="00250C04">
        <w:rPr>
          <w:rFonts w:eastAsiaTheme="minorEastAsia" w:cstheme="minorHAnsi"/>
          <w:sz w:val="24"/>
          <w:szCs w:val="24"/>
        </w:rPr>
        <w:t xml:space="preserve"> Retrieved July 11, 2011, from </w:t>
      </w:r>
      <w:hyperlink r:id="rId11" w:history="1">
        <w:r w:rsidRPr="00250C04">
          <w:rPr>
            <w:rStyle w:val="Hyperlink"/>
            <w:rFonts w:eastAsiaTheme="minorEastAsia" w:cstheme="minorHAnsi"/>
            <w:sz w:val="24"/>
            <w:szCs w:val="24"/>
          </w:rPr>
          <w:t>http://geography.about.com/od/populationgeography/a/onechild.htm</w:t>
        </w:r>
      </w:hyperlink>
      <w:bookmarkStart w:id="0" w:name="_GoBack"/>
      <w:bookmarkEnd w:id="0"/>
    </w:p>
    <w:sectPr w:rsidR="00DA2855" w:rsidRPr="00250C04">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8E4" w:rsidRDefault="009948E4" w:rsidP="00ED5733">
      <w:pPr>
        <w:spacing w:after="0" w:line="240" w:lineRule="auto"/>
      </w:pPr>
      <w:r>
        <w:separator/>
      </w:r>
    </w:p>
  </w:endnote>
  <w:endnote w:type="continuationSeparator" w:id="0">
    <w:p w:rsidR="009948E4" w:rsidRDefault="009948E4" w:rsidP="00ED5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otham-Book">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518" w:rsidRDefault="00B87518">
    <w:pPr>
      <w:pStyle w:val="Footer"/>
      <w:pBdr>
        <w:top w:val="thinThickSmallGap" w:sz="24" w:space="1" w:color="622423" w:themeColor="accent2" w:themeShade="7F"/>
      </w:pBdr>
      <w:rPr>
        <w:rFonts w:asciiTheme="majorHAnsi" w:eastAsiaTheme="majorEastAsia" w:hAnsiTheme="majorHAnsi" w:cstheme="majorBidi"/>
      </w:rPr>
    </w:pPr>
    <w:r w:rsidRPr="00B87518">
      <w:rPr>
        <w:rFonts w:asciiTheme="majorHAnsi" w:eastAsiaTheme="majorEastAsia" w:hAnsiTheme="majorHAnsi" w:cstheme="majorBidi"/>
        <w:sz w:val="20"/>
        <w:szCs w:val="20"/>
      </w:rPr>
      <w:t>Middle/Secondary Level Lesson Plan Template, Approved 5-25-11</w:t>
    </w:r>
    <w:r w:rsidRPr="00B87518">
      <w:rPr>
        <w:rFonts w:asciiTheme="majorHAnsi" w:eastAsiaTheme="majorEastAsia" w:hAnsiTheme="majorHAnsi" w:cstheme="majorBidi"/>
        <w:sz w:val="20"/>
        <w:szCs w:val="20"/>
      </w:rPr>
      <w:ptab w:relativeTo="margin" w:alignment="right" w:leader="none"/>
    </w:r>
    <w:r w:rsidRPr="00B87518">
      <w:rPr>
        <w:rFonts w:asciiTheme="majorHAnsi" w:eastAsiaTheme="majorEastAsia" w:hAnsiTheme="majorHAnsi" w:cstheme="majorBidi"/>
        <w:sz w:val="20"/>
        <w:szCs w:val="20"/>
      </w:rPr>
      <w:t>Page</w:t>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00BB10AF" w:rsidRPr="00BB10AF">
      <w:rPr>
        <w:rFonts w:asciiTheme="majorHAnsi" w:eastAsiaTheme="majorEastAsia" w:hAnsiTheme="majorHAnsi" w:cstheme="majorBidi"/>
        <w:noProof/>
      </w:rPr>
      <w:t>3</w:t>
    </w:r>
    <w:r>
      <w:rPr>
        <w:rFonts w:asciiTheme="majorHAnsi" w:eastAsiaTheme="majorEastAsia" w:hAnsiTheme="majorHAnsi" w:cstheme="majorBidi"/>
        <w:noProof/>
      </w:rPr>
      <w:fldChar w:fldCharType="end"/>
    </w:r>
  </w:p>
  <w:p w:rsidR="00ED5733" w:rsidRPr="00ED5733" w:rsidRDefault="00ED5733" w:rsidP="00ED5733">
    <w:pPr>
      <w:pStyle w:val="Footer"/>
      <w:jc w:val="righ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8E4" w:rsidRDefault="009948E4" w:rsidP="00ED5733">
      <w:pPr>
        <w:spacing w:after="0" w:line="240" w:lineRule="auto"/>
      </w:pPr>
      <w:r>
        <w:separator/>
      </w:r>
    </w:p>
  </w:footnote>
  <w:footnote w:type="continuationSeparator" w:id="0">
    <w:p w:rsidR="009948E4" w:rsidRDefault="009948E4" w:rsidP="00ED57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43F72"/>
    <w:multiLevelType w:val="hybridMultilevel"/>
    <w:tmpl w:val="C63A5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D544551"/>
    <w:multiLevelType w:val="hybridMultilevel"/>
    <w:tmpl w:val="E7A6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D24517"/>
    <w:multiLevelType w:val="hybridMultilevel"/>
    <w:tmpl w:val="680CF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9073CD"/>
    <w:multiLevelType w:val="hybridMultilevel"/>
    <w:tmpl w:val="6780FEA0"/>
    <w:lvl w:ilvl="0" w:tplc="04090001">
      <w:start w:val="1"/>
      <w:numFmt w:val="bullet"/>
      <w:lvlText w:val=""/>
      <w:lvlJc w:val="left"/>
      <w:pPr>
        <w:tabs>
          <w:tab w:val="num" w:pos="720"/>
        </w:tabs>
        <w:ind w:left="720" w:hanging="360"/>
      </w:pPr>
      <w:rPr>
        <w:rFonts w:ascii="Symbol" w:hAnsi="Symbol" w:hint="default"/>
      </w:rPr>
    </w:lvl>
    <w:lvl w:ilvl="1" w:tplc="70280B60" w:tentative="1">
      <w:start w:val="1"/>
      <w:numFmt w:val="bullet"/>
      <w:lvlText w:val="O"/>
      <w:lvlJc w:val="left"/>
      <w:pPr>
        <w:tabs>
          <w:tab w:val="num" w:pos="1440"/>
        </w:tabs>
        <w:ind w:left="1440" w:hanging="360"/>
      </w:pPr>
      <w:rPr>
        <w:rFonts w:ascii="Brush Script MT" w:hAnsi="Brush Script MT" w:hint="default"/>
      </w:rPr>
    </w:lvl>
    <w:lvl w:ilvl="2" w:tplc="D70C940C" w:tentative="1">
      <w:start w:val="1"/>
      <w:numFmt w:val="bullet"/>
      <w:lvlText w:val="O"/>
      <w:lvlJc w:val="left"/>
      <w:pPr>
        <w:tabs>
          <w:tab w:val="num" w:pos="2160"/>
        </w:tabs>
        <w:ind w:left="2160" w:hanging="360"/>
      </w:pPr>
      <w:rPr>
        <w:rFonts w:ascii="Brush Script MT" w:hAnsi="Brush Script MT" w:hint="default"/>
      </w:rPr>
    </w:lvl>
    <w:lvl w:ilvl="3" w:tplc="2ECA753E" w:tentative="1">
      <w:start w:val="1"/>
      <w:numFmt w:val="bullet"/>
      <w:lvlText w:val="O"/>
      <w:lvlJc w:val="left"/>
      <w:pPr>
        <w:tabs>
          <w:tab w:val="num" w:pos="2880"/>
        </w:tabs>
        <w:ind w:left="2880" w:hanging="360"/>
      </w:pPr>
      <w:rPr>
        <w:rFonts w:ascii="Brush Script MT" w:hAnsi="Brush Script MT" w:hint="default"/>
      </w:rPr>
    </w:lvl>
    <w:lvl w:ilvl="4" w:tplc="59A0BAFC" w:tentative="1">
      <w:start w:val="1"/>
      <w:numFmt w:val="bullet"/>
      <w:lvlText w:val="O"/>
      <w:lvlJc w:val="left"/>
      <w:pPr>
        <w:tabs>
          <w:tab w:val="num" w:pos="3600"/>
        </w:tabs>
        <w:ind w:left="3600" w:hanging="360"/>
      </w:pPr>
      <w:rPr>
        <w:rFonts w:ascii="Brush Script MT" w:hAnsi="Brush Script MT" w:hint="default"/>
      </w:rPr>
    </w:lvl>
    <w:lvl w:ilvl="5" w:tplc="01F6AA32" w:tentative="1">
      <w:start w:val="1"/>
      <w:numFmt w:val="bullet"/>
      <w:lvlText w:val="O"/>
      <w:lvlJc w:val="left"/>
      <w:pPr>
        <w:tabs>
          <w:tab w:val="num" w:pos="4320"/>
        </w:tabs>
        <w:ind w:left="4320" w:hanging="360"/>
      </w:pPr>
      <w:rPr>
        <w:rFonts w:ascii="Brush Script MT" w:hAnsi="Brush Script MT" w:hint="default"/>
      </w:rPr>
    </w:lvl>
    <w:lvl w:ilvl="6" w:tplc="DD2680FE" w:tentative="1">
      <w:start w:val="1"/>
      <w:numFmt w:val="bullet"/>
      <w:lvlText w:val="O"/>
      <w:lvlJc w:val="left"/>
      <w:pPr>
        <w:tabs>
          <w:tab w:val="num" w:pos="5040"/>
        </w:tabs>
        <w:ind w:left="5040" w:hanging="360"/>
      </w:pPr>
      <w:rPr>
        <w:rFonts w:ascii="Brush Script MT" w:hAnsi="Brush Script MT" w:hint="default"/>
      </w:rPr>
    </w:lvl>
    <w:lvl w:ilvl="7" w:tplc="376EDE4E" w:tentative="1">
      <w:start w:val="1"/>
      <w:numFmt w:val="bullet"/>
      <w:lvlText w:val="O"/>
      <w:lvlJc w:val="left"/>
      <w:pPr>
        <w:tabs>
          <w:tab w:val="num" w:pos="5760"/>
        </w:tabs>
        <w:ind w:left="5760" w:hanging="360"/>
      </w:pPr>
      <w:rPr>
        <w:rFonts w:ascii="Brush Script MT" w:hAnsi="Brush Script MT" w:hint="default"/>
      </w:rPr>
    </w:lvl>
    <w:lvl w:ilvl="8" w:tplc="CFB4B136" w:tentative="1">
      <w:start w:val="1"/>
      <w:numFmt w:val="bullet"/>
      <w:lvlText w:val="O"/>
      <w:lvlJc w:val="left"/>
      <w:pPr>
        <w:tabs>
          <w:tab w:val="num" w:pos="6480"/>
        </w:tabs>
        <w:ind w:left="6480" w:hanging="360"/>
      </w:pPr>
      <w:rPr>
        <w:rFonts w:ascii="Brush Script MT" w:hAnsi="Brush Script MT" w:hint="default"/>
      </w:rPr>
    </w:lvl>
  </w:abstractNum>
  <w:abstractNum w:abstractNumId="4">
    <w:nsid w:val="610E2D8A"/>
    <w:multiLevelType w:val="hybridMultilevel"/>
    <w:tmpl w:val="A950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2A82541"/>
    <w:multiLevelType w:val="hybridMultilevel"/>
    <w:tmpl w:val="EDEE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E66949"/>
    <w:multiLevelType w:val="hybridMultilevel"/>
    <w:tmpl w:val="E6D2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0D2"/>
    <w:rsid w:val="0000230C"/>
    <w:rsid w:val="00013752"/>
    <w:rsid w:val="00054990"/>
    <w:rsid w:val="00060FF0"/>
    <w:rsid w:val="000E3068"/>
    <w:rsid w:val="000F0C56"/>
    <w:rsid w:val="001A46C8"/>
    <w:rsid w:val="001D5AB1"/>
    <w:rsid w:val="001D6FAF"/>
    <w:rsid w:val="0022354F"/>
    <w:rsid w:val="00250C04"/>
    <w:rsid w:val="002801D0"/>
    <w:rsid w:val="002A4515"/>
    <w:rsid w:val="002C5E17"/>
    <w:rsid w:val="002D0001"/>
    <w:rsid w:val="003572D8"/>
    <w:rsid w:val="00371373"/>
    <w:rsid w:val="003A0029"/>
    <w:rsid w:val="003C1325"/>
    <w:rsid w:val="003C6B26"/>
    <w:rsid w:val="0040344D"/>
    <w:rsid w:val="00414244"/>
    <w:rsid w:val="00414833"/>
    <w:rsid w:val="004513FA"/>
    <w:rsid w:val="0046772D"/>
    <w:rsid w:val="004A45D3"/>
    <w:rsid w:val="004C556F"/>
    <w:rsid w:val="004D0532"/>
    <w:rsid w:val="004F0955"/>
    <w:rsid w:val="0051595B"/>
    <w:rsid w:val="00537DFA"/>
    <w:rsid w:val="005A4802"/>
    <w:rsid w:val="005B32B0"/>
    <w:rsid w:val="006255D7"/>
    <w:rsid w:val="00626FF9"/>
    <w:rsid w:val="00673C75"/>
    <w:rsid w:val="0067471A"/>
    <w:rsid w:val="006A1755"/>
    <w:rsid w:val="006E690A"/>
    <w:rsid w:val="007113FA"/>
    <w:rsid w:val="00763F52"/>
    <w:rsid w:val="00772519"/>
    <w:rsid w:val="00777C3F"/>
    <w:rsid w:val="007A5BCB"/>
    <w:rsid w:val="008226D5"/>
    <w:rsid w:val="00861AA7"/>
    <w:rsid w:val="008842D7"/>
    <w:rsid w:val="0089213D"/>
    <w:rsid w:val="0089634A"/>
    <w:rsid w:val="008C4039"/>
    <w:rsid w:val="008F0655"/>
    <w:rsid w:val="008F47F6"/>
    <w:rsid w:val="008F5D85"/>
    <w:rsid w:val="008F7441"/>
    <w:rsid w:val="009217EB"/>
    <w:rsid w:val="00927778"/>
    <w:rsid w:val="00956ACD"/>
    <w:rsid w:val="009948E4"/>
    <w:rsid w:val="009F38CD"/>
    <w:rsid w:val="00A0212D"/>
    <w:rsid w:val="00A0592B"/>
    <w:rsid w:val="00A07B03"/>
    <w:rsid w:val="00A218E3"/>
    <w:rsid w:val="00A36686"/>
    <w:rsid w:val="00A65CB5"/>
    <w:rsid w:val="00A84434"/>
    <w:rsid w:val="00AA4A0E"/>
    <w:rsid w:val="00AE1D2F"/>
    <w:rsid w:val="00B02C06"/>
    <w:rsid w:val="00B22B05"/>
    <w:rsid w:val="00B3722A"/>
    <w:rsid w:val="00B42BBE"/>
    <w:rsid w:val="00B50441"/>
    <w:rsid w:val="00B8284C"/>
    <w:rsid w:val="00B87518"/>
    <w:rsid w:val="00BB10AF"/>
    <w:rsid w:val="00BD6920"/>
    <w:rsid w:val="00BE29B9"/>
    <w:rsid w:val="00C711FA"/>
    <w:rsid w:val="00C868C0"/>
    <w:rsid w:val="00D100D2"/>
    <w:rsid w:val="00D33BA2"/>
    <w:rsid w:val="00D456C6"/>
    <w:rsid w:val="00D57D26"/>
    <w:rsid w:val="00D65C98"/>
    <w:rsid w:val="00D74FFE"/>
    <w:rsid w:val="00DA06AE"/>
    <w:rsid w:val="00DA2855"/>
    <w:rsid w:val="00DC5405"/>
    <w:rsid w:val="00DF491A"/>
    <w:rsid w:val="00DF6CA3"/>
    <w:rsid w:val="00E16322"/>
    <w:rsid w:val="00E47A61"/>
    <w:rsid w:val="00E50984"/>
    <w:rsid w:val="00E660ED"/>
    <w:rsid w:val="00E6799C"/>
    <w:rsid w:val="00E91399"/>
    <w:rsid w:val="00EB5E38"/>
    <w:rsid w:val="00EC7541"/>
    <w:rsid w:val="00ED5733"/>
    <w:rsid w:val="00EE3F72"/>
    <w:rsid w:val="00EF050D"/>
    <w:rsid w:val="00EF5182"/>
    <w:rsid w:val="00F02CA6"/>
    <w:rsid w:val="00F0734A"/>
    <w:rsid w:val="00F4238D"/>
    <w:rsid w:val="00F50217"/>
    <w:rsid w:val="00F5647F"/>
    <w:rsid w:val="00F63AF6"/>
    <w:rsid w:val="00F80486"/>
    <w:rsid w:val="00F90E3A"/>
    <w:rsid w:val="00FA2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00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14244"/>
    <w:pPr>
      <w:spacing w:after="0" w:line="240" w:lineRule="auto"/>
    </w:pPr>
  </w:style>
  <w:style w:type="paragraph" w:styleId="ListParagraph">
    <w:name w:val="List Paragraph"/>
    <w:basedOn w:val="Normal"/>
    <w:uiPriority w:val="34"/>
    <w:qFormat/>
    <w:rsid w:val="004A45D3"/>
    <w:pPr>
      <w:ind w:left="720"/>
      <w:contextualSpacing/>
    </w:pPr>
  </w:style>
  <w:style w:type="paragraph" w:styleId="Header">
    <w:name w:val="header"/>
    <w:basedOn w:val="Normal"/>
    <w:link w:val="HeaderChar"/>
    <w:uiPriority w:val="99"/>
    <w:unhideWhenUsed/>
    <w:rsid w:val="00ED5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733"/>
  </w:style>
  <w:style w:type="paragraph" w:styleId="Footer">
    <w:name w:val="footer"/>
    <w:basedOn w:val="Normal"/>
    <w:link w:val="FooterChar"/>
    <w:uiPriority w:val="99"/>
    <w:unhideWhenUsed/>
    <w:rsid w:val="00ED5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733"/>
  </w:style>
  <w:style w:type="paragraph" w:styleId="BalloonText">
    <w:name w:val="Balloon Text"/>
    <w:basedOn w:val="Normal"/>
    <w:link w:val="BalloonTextChar"/>
    <w:uiPriority w:val="99"/>
    <w:semiHidden/>
    <w:unhideWhenUsed/>
    <w:rsid w:val="00B87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518"/>
    <w:rPr>
      <w:rFonts w:ascii="Tahoma" w:hAnsi="Tahoma" w:cs="Tahoma"/>
      <w:sz w:val="16"/>
      <w:szCs w:val="16"/>
    </w:rPr>
  </w:style>
  <w:style w:type="character" w:styleId="Hyperlink">
    <w:name w:val="Hyperlink"/>
    <w:basedOn w:val="DefaultParagraphFont"/>
    <w:uiPriority w:val="99"/>
    <w:unhideWhenUsed/>
    <w:rsid w:val="007A5B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00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14244"/>
    <w:pPr>
      <w:spacing w:after="0" w:line="240" w:lineRule="auto"/>
    </w:pPr>
  </w:style>
  <w:style w:type="paragraph" w:styleId="ListParagraph">
    <w:name w:val="List Paragraph"/>
    <w:basedOn w:val="Normal"/>
    <w:uiPriority w:val="34"/>
    <w:qFormat/>
    <w:rsid w:val="004A45D3"/>
    <w:pPr>
      <w:ind w:left="720"/>
      <w:contextualSpacing/>
    </w:pPr>
  </w:style>
  <w:style w:type="paragraph" w:styleId="Header">
    <w:name w:val="header"/>
    <w:basedOn w:val="Normal"/>
    <w:link w:val="HeaderChar"/>
    <w:uiPriority w:val="99"/>
    <w:unhideWhenUsed/>
    <w:rsid w:val="00ED5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733"/>
  </w:style>
  <w:style w:type="paragraph" w:styleId="Footer">
    <w:name w:val="footer"/>
    <w:basedOn w:val="Normal"/>
    <w:link w:val="FooterChar"/>
    <w:uiPriority w:val="99"/>
    <w:unhideWhenUsed/>
    <w:rsid w:val="00ED5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733"/>
  </w:style>
  <w:style w:type="paragraph" w:styleId="BalloonText">
    <w:name w:val="Balloon Text"/>
    <w:basedOn w:val="Normal"/>
    <w:link w:val="BalloonTextChar"/>
    <w:uiPriority w:val="99"/>
    <w:semiHidden/>
    <w:unhideWhenUsed/>
    <w:rsid w:val="00B87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7518"/>
    <w:rPr>
      <w:rFonts w:ascii="Tahoma" w:hAnsi="Tahoma" w:cs="Tahoma"/>
      <w:sz w:val="16"/>
      <w:szCs w:val="16"/>
    </w:rPr>
  </w:style>
  <w:style w:type="character" w:styleId="Hyperlink">
    <w:name w:val="Hyperlink"/>
    <w:basedOn w:val="DefaultParagraphFont"/>
    <w:uiPriority w:val="99"/>
    <w:unhideWhenUsed/>
    <w:rsid w:val="007A5B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bs.org/wgbh/aia/part4/4h1567.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eography.about.com/od/populationgeography/a/onechild.htm" TargetMode="External"/><Relationship Id="rId5" Type="http://schemas.openxmlformats.org/officeDocument/2006/relationships/webSettings" Target="webSettings.xml"/><Relationship Id="rId10" Type="http://schemas.openxmlformats.org/officeDocument/2006/relationships/hyperlink" Target="http://www.genocideintervention.net/genocide_prevention" TargetMode="External"/><Relationship Id="rId4" Type="http://schemas.openxmlformats.org/officeDocument/2006/relationships/settings" Target="settings.xml"/><Relationship Id="rId9" Type="http://schemas.openxmlformats.org/officeDocument/2006/relationships/hyperlink" Target="http://www.un.org/millennium/law/iv-1.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3</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Mason</dc:creator>
  <cp:lastModifiedBy>LeAnna</cp:lastModifiedBy>
  <cp:revision>11</cp:revision>
  <dcterms:created xsi:type="dcterms:W3CDTF">2011-07-26T01:05:00Z</dcterms:created>
  <dcterms:modified xsi:type="dcterms:W3CDTF">2011-07-26T18:45:00Z</dcterms:modified>
</cp:coreProperties>
</file>